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690EA" w14:textId="77777777" w:rsidR="00527BCC" w:rsidRPr="008B4C5C" w:rsidRDefault="00527BCC" w:rsidP="00527BCC">
      <w:pPr>
        <w:pStyle w:val="NoSpacing"/>
        <w:jc w:val="center"/>
        <w:rPr>
          <w:rFonts w:ascii="Times New Roman" w:hAnsi="Times New Roman" w:cs="Times New Roman"/>
          <w:b/>
          <w:sz w:val="28"/>
          <w:szCs w:val="28"/>
          <w:lang w:val="sr-Cyrl-BA"/>
        </w:rPr>
      </w:pPr>
    </w:p>
    <w:p w14:paraId="37924DBB" w14:textId="77777777" w:rsidR="00527BCC" w:rsidRPr="008B4C5C" w:rsidRDefault="00527BCC" w:rsidP="00527BCC">
      <w:pPr>
        <w:pStyle w:val="NoSpacing"/>
        <w:jc w:val="center"/>
        <w:rPr>
          <w:rFonts w:ascii="Times New Roman" w:hAnsi="Times New Roman" w:cs="Times New Roman"/>
          <w:b/>
          <w:sz w:val="28"/>
          <w:szCs w:val="28"/>
          <w:lang w:val="sr-Cyrl-BA"/>
        </w:rPr>
      </w:pPr>
      <w:r w:rsidRPr="008B4C5C">
        <w:rPr>
          <w:rFonts w:ascii="Times New Roman" w:hAnsi="Times New Roman" w:cs="Times New Roman"/>
          <w:b/>
          <w:sz w:val="28"/>
          <w:szCs w:val="28"/>
          <w:lang w:val="sr-Cyrl-BA"/>
        </w:rPr>
        <w:t xml:space="preserve">ЗАКОН </w:t>
      </w:r>
    </w:p>
    <w:p w14:paraId="495DDA9D" w14:textId="77777777" w:rsidR="004F6988" w:rsidRPr="008B4C5C" w:rsidRDefault="00527BCC" w:rsidP="00527BCC">
      <w:pPr>
        <w:pStyle w:val="NoSpacing"/>
        <w:jc w:val="center"/>
        <w:rPr>
          <w:rFonts w:ascii="Times New Roman" w:hAnsi="Times New Roman" w:cs="Times New Roman"/>
          <w:b/>
          <w:sz w:val="28"/>
          <w:szCs w:val="28"/>
          <w:lang w:val="sr-Cyrl-BA"/>
        </w:rPr>
      </w:pPr>
      <w:r w:rsidRPr="008B4C5C">
        <w:rPr>
          <w:rFonts w:ascii="Times New Roman" w:hAnsi="Times New Roman" w:cs="Times New Roman"/>
          <w:b/>
          <w:sz w:val="28"/>
          <w:szCs w:val="28"/>
          <w:lang w:val="sr-Cyrl-BA"/>
        </w:rPr>
        <w:t xml:space="preserve">О ИЗМЈЕНАМА И ДОПУНАМА ЗАКОНА </w:t>
      </w:r>
    </w:p>
    <w:p w14:paraId="1F4E32B4" w14:textId="425D1854" w:rsidR="00527BCC" w:rsidRPr="008B4C5C" w:rsidRDefault="00527BCC" w:rsidP="00527BCC">
      <w:pPr>
        <w:pStyle w:val="NoSpacing"/>
        <w:jc w:val="center"/>
        <w:rPr>
          <w:rFonts w:ascii="Times New Roman" w:hAnsi="Times New Roman" w:cs="Times New Roman"/>
          <w:b/>
          <w:sz w:val="28"/>
          <w:szCs w:val="28"/>
          <w:lang w:val="sr-Cyrl-BA"/>
        </w:rPr>
      </w:pPr>
      <w:r w:rsidRPr="008B4C5C">
        <w:rPr>
          <w:rFonts w:ascii="Times New Roman" w:hAnsi="Times New Roman" w:cs="Times New Roman"/>
          <w:b/>
          <w:sz w:val="28"/>
          <w:szCs w:val="28"/>
          <w:lang w:val="sr-Cyrl-BA"/>
        </w:rPr>
        <w:t>О ЗАШТИТИ ПОТРОШАЧА</w:t>
      </w:r>
      <w:r w:rsidR="004F6988" w:rsidRPr="008B4C5C">
        <w:rPr>
          <w:rFonts w:ascii="Times New Roman" w:hAnsi="Times New Roman" w:cs="Times New Roman"/>
          <w:b/>
          <w:sz w:val="28"/>
          <w:szCs w:val="28"/>
          <w:lang w:val="sr-Cyrl-BA"/>
        </w:rPr>
        <w:t xml:space="preserve"> </w:t>
      </w:r>
      <w:r w:rsidRPr="008B4C5C">
        <w:rPr>
          <w:rFonts w:ascii="Times New Roman" w:hAnsi="Times New Roman" w:cs="Times New Roman"/>
          <w:b/>
          <w:sz w:val="28"/>
          <w:szCs w:val="28"/>
          <w:lang w:val="sr-Cyrl-BA"/>
        </w:rPr>
        <w:t>У РЕПУБЛИЦИ СРПСКОЈ</w:t>
      </w:r>
    </w:p>
    <w:p w14:paraId="15FBDCF1" w14:textId="77777777" w:rsidR="00527BCC" w:rsidRPr="008B4C5C" w:rsidRDefault="00527BCC" w:rsidP="00527BCC">
      <w:pPr>
        <w:autoSpaceDE w:val="0"/>
        <w:spacing w:after="0" w:line="240" w:lineRule="auto"/>
        <w:jc w:val="right"/>
        <w:rPr>
          <w:rFonts w:ascii="Times New Roman" w:hAnsi="Times New Roman" w:cs="Times New Roman"/>
          <w:b/>
          <w:bCs/>
          <w:sz w:val="24"/>
          <w:szCs w:val="24"/>
          <w:lang w:val="sr-Cyrl-BA"/>
        </w:rPr>
      </w:pPr>
    </w:p>
    <w:p w14:paraId="7A57C0D8" w14:textId="77777777" w:rsidR="00527BCC" w:rsidRPr="008B4C5C" w:rsidRDefault="00527BCC" w:rsidP="00527BCC">
      <w:pPr>
        <w:pStyle w:val="NoSpacing"/>
        <w:jc w:val="both"/>
        <w:rPr>
          <w:rFonts w:ascii="Times New Roman" w:hAnsi="Times New Roman" w:cs="Times New Roman"/>
          <w:sz w:val="24"/>
          <w:szCs w:val="24"/>
          <w:lang w:val="sr-Cyrl-BA"/>
        </w:rPr>
      </w:pPr>
    </w:p>
    <w:p w14:paraId="138E209F"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w:t>
      </w:r>
    </w:p>
    <w:p w14:paraId="4E863ADE" w14:textId="77777777" w:rsidR="00527BCC" w:rsidRPr="008B4C5C" w:rsidRDefault="00527BCC" w:rsidP="00527BCC">
      <w:pPr>
        <w:pStyle w:val="NoSpacing"/>
        <w:jc w:val="center"/>
        <w:rPr>
          <w:rFonts w:ascii="Times New Roman" w:hAnsi="Times New Roman" w:cs="Times New Roman"/>
          <w:sz w:val="24"/>
          <w:szCs w:val="24"/>
          <w:lang w:val="sr-Cyrl-BA"/>
        </w:rPr>
      </w:pPr>
    </w:p>
    <w:p w14:paraId="5BB4C41F" w14:textId="70C51060" w:rsidR="00527BCC" w:rsidRPr="008B4C5C" w:rsidRDefault="00527BCC" w:rsidP="001814C4">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Закону о заштити потрошача у Републици Српској („Службени гласник Републике Српске“, бр. 6/12, 63/14 и 18/17)</w:t>
      </w:r>
      <w:r w:rsidR="006623AD"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у члану 2. у тачки ф) послије ријечи: „потрошача“ </w:t>
      </w:r>
      <w:r w:rsidR="001814C4" w:rsidRPr="008B4C5C">
        <w:rPr>
          <w:rFonts w:ascii="Times New Roman" w:hAnsi="Times New Roman" w:cs="Times New Roman"/>
          <w:sz w:val="24"/>
          <w:szCs w:val="24"/>
          <w:lang w:val="sr-Cyrl-BA"/>
        </w:rPr>
        <w:t xml:space="preserve">и запете </w:t>
      </w:r>
      <w:r w:rsidRPr="008B4C5C">
        <w:rPr>
          <w:rFonts w:ascii="Times New Roman" w:hAnsi="Times New Roman" w:cs="Times New Roman"/>
          <w:sz w:val="24"/>
          <w:szCs w:val="24"/>
          <w:lang w:val="sr-Cyrl-BA"/>
        </w:rPr>
        <w:t>додају се ријечи: „</w:t>
      </w:r>
      <w:r w:rsidR="00F9483B" w:rsidRPr="008B4C5C">
        <w:rPr>
          <w:rFonts w:ascii="Times New Roman" w:hAnsi="Times New Roman" w:cs="Times New Roman"/>
          <w:sz w:val="24"/>
          <w:szCs w:val="24"/>
          <w:lang w:val="sr-Cyrl-BA"/>
        </w:rPr>
        <w:t>укључујући сваки уговор чији су предмет и роба и услуге</w:t>
      </w:r>
      <w:r w:rsidR="001814C4"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или било који уговор на основу којег трговац преноси или се обавезује да ће пренијети власништво над робом на потрошача, а потрошач плаћа или се обавезује да ће платити цијену те робе и услуга“</w:t>
      </w:r>
      <w:r w:rsidR="001814C4" w:rsidRPr="008B4C5C">
        <w:rPr>
          <w:rFonts w:ascii="Times New Roman" w:hAnsi="Times New Roman" w:cs="Times New Roman"/>
          <w:sz w:val="24"/>
          <w:szCs w:val="24"/>
          <w:lang w:val="sr-Cyrl-BA"/>
        </w:rPr>
        <w:t xml:space="preserve"> и запета</w:t>
      </w:r>
      <w:r w:rsidRPr="008B4C5C">
        <w:rPr>
          <w:rFonts w:ascii="Times New Roman" w:hAnsi="Times New Roman" w:cs="Times New Roman"/>
          <w:sz w:val="24"/>
          <w:szCs w:val="24"/>
          <w:lang w:val="sr-Cyrl-BA"/>
        </w:rPr>
        <w:t>.</w:t>
      </w:r>
    </w:p>
    <w:p w14:paraId="40D4BCEB" w14:textId="77777777" w:rsidR="00527BCC" w:rsidRPr="008B4C5C" w:rsidRDefault="00527BCC" w:rsidP="00527BCC">
      <w:pPr>
        <w:pStyle w:val="NoSpacing"/>
        <w:jc w:val="center"/>
        <w:rPr>
          <w:rFonts w:ascii="Times New Roman" w:hAnsi="Times New Roman" w:cs="Times New Roman"/>
          <w:sz w:val="24"/>
          <w:szCs w:val="24"/>
          <w:lang w:val="sr-Cyrl-BA"/>
        </w:rPr>
      </w:pPr>
    </w:p>
    <w:p w14:paraId="3C604D2D"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w:t>
      </w:r>
    </w:p>
    <w:p w14:paraId="557D8DF7" w14:textId="77777777" w:rsidR="00527BCC" w:rsidRPr="008B4C5C" w:rsidRDefault="00527BCC" w:rsidP="00527BCC">
      <w:pPr>
        <w:pStyle w:val="NoSpacing"/>
        <w:jc w:val="center"/>
        <w:rPr>
          <w:rFonts w:ascii="Times New Roman" w:hAnsi="Times New Roman" w:cs="Times New Roman"/>
          <w:sz w:val="24"/>
          <w:szCs w:val="24"/>
          <w:lang w:val="sr-Cyrl-BA"/>
        </w:rPr>
      </w:pPr>
    </w:p>
    <w:p w14:paraId="4CBC15AB" w14:textId="77777777" w:rsidR="00527BCC" w:rsidRPr="008B4C5C" w:rsidRDefault="00527BCC" w:rsidP="00527BCC">
      <w:pPr>
        <w:spacing w:after="0" w:line="240" w:lineRule="auto"/>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13. послије става 5. додају се нови ст. 6, 7, 8, 9. и 10. који гласе:</w:t>
      </w:r>
    </w:p>
    <w:p w14:paraId="66983243" w14:textId="4CC076BD" w:rsidR="00527BCC" w:rsidRPr="00761D60" w:rsidRDefault="00527BCC" w:rsidP="006623AD">
      <w:pPr>
        <w:spacing w:after="0" w:line="240" w:lineRule="auto"/>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„(6) Трговац је обавезан да испоручи потрошачу производ или услугу без одлагања</w:t>
      </w:r>
      <w:r w:rsidRPr="00761D60">
        <w:rPr>
          <w:rFonts w:ascii="Times New Roman" w:hAnsi="Times New Roman" w:cs="Times New Roman"/>
          <w:sz w:val="24"/>
          <w:szCs w:val="24"/>
          <w:lang w:val="sr-Cyrl-BA"/>
        </w:rPr>
        <w:t>, а најкасније у року од 30 дана од дана преузете уговорне обавезе, ако није другачије уговорено, те да на рачуну</w:t>
      </w:r>
      <w:r w:rsidR="00B3557A" w:rsidRPr="00761D60">
        <w:rPr>
          <w:rFonts w:ascii="Times New Roman" w:hAnsi="Times New Roman" w:cs="Times New Roman"/>
          <w:sz w:val="24"/>
          <w:szCs w:val="24"/>
          <w:lang w:val="sr-Cyrl-BA"/>
        </w:rPr>
        <w:t>,</w:t>
      </w:r>
      <w:r w:rsidRPr="00761D60">
        <w:rPr>
          <w:rFonts w:ascii="Times New Roman" w:hAnsi="Times New Roman" w:cs="Times New Roman"/>
          <w:sz w:val="24"/>
          <w:szCs w:val="24"/>
          <w:lang w:val="sr-Cyrl-BA"/>
        </w:rPr>
        <w:t xml:space="preserve"> </w:t>
      </w:r>
      <w:r w:rsidR="0060625B" w:rsidRPr="00761D60">
        <w:rPr>
          <w:rFonts w:ascii="Times New Roman" w:hAnsi="Times New Roman" w:cs="Times New Roman"/>
          <w:sz w:val="24"/>
          <w:szCs w:val="24"/>
          <w:lang w:val="sr-Cyrl-BA"/>
        </w:rPr>
        <w:t>предрачуну</w:t>
      </w:r>
      <w:r w:rsidR="00B3557A" w:rsidRPr="00761D60">
        <w:rPr>
          <w:rFonts w:ascii="Times New Roman" w:hAnsi="Times New Roman" w:cs="Times New Roman"/>
          <w:sz w:val="24"/>
          <w:szCs w:val="24"/>
          <w:lang w:val="sr-Cyrl-BA"/>
        </w:rPr>
        <w:t xml:space="preserve"> </w:t>
      </w:r>
      <w:r w:rsidRPr="00761D60">
        <w:rPr>
          <w:rFonts w:ascii="Times New Roman" w:hAnsi="Times New Roman" w:cs="Times New Roman"/>
          <w:sz w:val="24"/>
          <w:szCs w:val="24"/>
          <w:lang w:val="sr-Cyrl-BA"/>
        </w:rPr>
        <w:t>или</w:t>
      </w:r>
      <w:r w:rsidR="00B3557A" w:rsidRPr="00761D60">
        <w:rPr>
          <w:rFonts w:ascii="Times New Roman" w:hAnsi="Times New Roman" w:cs="Times New Roman"/>
          <w:sz w:val="24"/>
          <w:szCs w:val="24"/>
          <w:lang w:val="sr-Cyrl-BA"/>
        </w:rPr>
        <w:t xml:space="preserve"> </w:t>
      </w:r>
      <w:r w:rsidR="0060625B" w:rsidRPr="00761D60">
        <w:rPr>
          <w:rFonts w:ascii="Times New Roman" w:hAnsi="Times New Roman" w:cs="Times New Roman"/>
          <w:sz w:val="24"/>
          <w:szCs w:val="24"/>
          <w:lang w:val="sr-Cyrl-BA"/>
        </w:rPr>
        <w:t>признаници</w:t>
      </w:r>
      <w:r w:rsidR="00B3557A" w:rsidRPr="00761D60">
        <w:rPr>
          <w:rFonts w:ascii="Times New Roman" w:hAnsi="Times New Roman" w:cs="Times New Roman"/>
          <w:sz w:val="24"/>
          <w:szCs w:val="24"/>
          <w:lang w:val="sr-Cyrl-BA"/>
        </w:rPr>
        <w:t xml:space="preserve"> </w:t>
      </w:r>
      <w:r w:rsidR="003D5146" w:rsidRPr="00761D60">
        <w:rPr>
          <w:rFonts w:ascii="Times New Roman" w:hAnsi="Times New Roman" w:cs="Times New Roman"/>
          <w:sz w:val="24"/>
          <w:szCs w:val="24"/>
          <w:lang w:val="sr-Cyrl-BA"/>
        </w:rPr>
        <w:t xml:space="preserve"> </w:t>
      </w:r>
      <w:r w:rsidRPr="00761D60">
        <w:rPr>
          <w:rFonts w:ascii="Times New Roman" w:hAnsi="Times New Roman" w:cs="Times New Roman"/>
          <w:sz w:val="24"/>
          <w:szCs w:val="24"/>
          <w:lang w:val="sr-Cyrl-BA"/>
        </w:rPr>
        <w:t>читљиво и јасно напише рок испоруке.</w:t>
      </w:r>
    </w:p>
    <w:p w14:paraId="77CD18D1" w14:textId="77777777" w:rsidR="00527BCC" w:rsidRPr="008B4C5C" w:rsidRDefault="00527BCC" w:rsidP="006623AD">
      <w:pPr>
        <w:spacing w:after="0" w:line="240" w:lineRule="auto"/>
        <w:ind w:firstLine="708"/>
        <w:jc w:val="both"/>
        <w:rPr>
          <w:rFonts w:ascii="Times New Roman" w:hAnsi="Times New Roman" w:cs="Times New Roman"/>
          <w:sz w:val="24"/>
          <w:szCs w:val="24"/>
          <w:lang w:val="sr-Cyrl-BA"/>
        </w:rPr>
      </w:pPr>
      <w:r w:rsidRPr="00761D60">
        <w:rPr>
          <w:rFonts w:ascii="Times New Roman" w:hAnsi="Times New Roman" w:cs="Times New Roman"/>
          <w:sz w:val="24"/>
          <w:szCs w:val="24"/>
          <w:lang w:val="sr-Cyrl-BA"/>
        </w:rPr>
        <w:t>(7) Ако трговац не изврши уговорену обавезу у року из става 6. овог члана, а испуњење обавезе у року је битан елемент уговора, уговор се раскида</w:t>
      </w:r>
      <w:r w:rsidRPr="008B4C5C">
        <w:rPr>
          <w:rFonts w:ascii="Times New Roman" w:hAnsi="Times New Roman" w:cs="Times New Roman"/>
          <w:sz w:val="24"/>
          <w:szCs w:val="24"/>
          <w:lang w:val="sr-Cyrl-BA"/>
        </w:rPr>
        <w:t>.</w:t>
      </w:r>
    </w:p>
    <w:p w14:paraId="123DFA06" w14:textId="105A8604" w:rsidR="00527BCC" w:rsidRPr="008B4C5C" w:rsidRDefault="00527BCC" w:rsidP="006623AD">
      <w:pPr>
        <w:spacing w:after="0" w:line="240" w:lineRule="auto"/>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(8) Изузетно од става 6. овог члана, потрошач може продужити уговор ако д</w:t>
      </w:r>
      <w:r w:rsidR="006623AD" w:rsidRPr="008B4C5C">
        <w:rPr>
          <w:rFonts w:ascii="Times New Roman" w:hAnsi="Times New Roman" w:cs="Times New Roman"/>
          <w:sz w:val="24"/>
          <w:szCs w:val="24"/>
          <w:lang w:val="sr-Cyrl-BA"/>
        </w:rPr>
        <w:t>â</w:t>
      </w:r>
      <w:r w:rsidRPr="008B4C5C">
        <w:rPr>
          <w:rFonts w:ascii="Times New Roman" w:hAnsi="Times New Roman" w:cs="Times New Roman"/>
          <w:sz w:val="24"/>
          <w:szCs w:val="24"/>
          <w:lang w:val="sr-Cyrl-BA"/>
        </w:rPr>
        <w:t xml:space="preserve"> писмену сагласност за накнадни рок испуњења уговора.</w:t>
      </w:r>
    </w:p>
    <w:p w14:paraId="6EAD6176" w14:textId="77777777" w:rsidR="00527BCC" w:rsidRPr="008B4C5C" w:rsidRDefault="00527BCC" w:rsidP="006623AD">
      <w:pPr>
        <w:spacing w:after="0" w:line="240" w:lineRule="auto"/>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(9) Ако трговац ни у накнадном року не изврши уговорну обавезу, уговор се раскида.</w:t>
      </w:r>
    </w:p>
    <w:p w14:paraId="0C80EF4B" w14:textId="77777777" w:rsidR="00527BCC" w:rsidRPr="008B4C5C" w:rsidRDefault="00527BCC" w:rsidP="006623AD">
      <w:pPr>
        <w:spacing w:after="0" w:line="240" w:lineRule="auto"/>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(10) У случају раскида уговора, трговац је дужан да одмах, а најкасније у року од седам дана од дана раскида уговора, врати потрошачу плаћени износ.“</w:t>
      </w:r>
    </w:p>
    <w:p w14:paraId="4968DACD" w14:textId="77777777" w:rsidR="00527BCC" w:rsidRPr="008B4C5C" w:rsidRDefault="00527BCC" w:rsidP="00527BCC">
      <w:pPr>
        <w:spacing w:after="0" w:line="240" w:lineRule="auto"/>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Досадашњи ст. 6. и 7. постају ст. 11. и 12.</w:t>
      </w:r>
    </w:p>
    <w:p w14:paraId="569EBA0C" w14:textId="77777777" w:rsidR="00527BCC" w:rsidRPr="008B4C5C" w:rsidRDefault="00527BCC" w:rsidP="00527BCC">
      <w:pPr>
        <w:pStyle w:val="NoSpacing"/>
        <w:jc w:val="center"/>
        <w:rPr>
          <w:rFonts w:ascii="Times New Roman" w:hAnsi="Times New Roman" w:cs="Times New Roman"/>
          <w:sz w:val="24"/>
          <w:szCs w:val="24"/>
          <w:lang w:val="sr-Cyrl-BA"/>
        </w:rPr>
      </w:pPr>
    </w:p>
    <w:p w14:paraId="22543474"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3.</w:t>
      </w:r>
    </w:p>
    <w:p w14:paraId="136D14AB" w14:textId="77777777" w:rsidR="00527BCC" w:rsidRPr="008B4C5C" w:rsidRDefault="00527BCC" w:rsidP="00527BCC">
      <w:pPr>
        <w:pStyle w:val="NoSpacing"/>
        <w:jc w:val="center"/>
        <w:rPr>
          <w:rFonts w:ascii="Times New Roman" w:hAnsi="Times New Roman" w:cs="Times New Roman"/>
          <w:sz w:val="24"/>
          <w:szCs w:val="24"/>
          <w:lang w:val="sr-Cyrl-BA"/>
        </w:rPr>
      </w:pPr>
    </w:p>
    <w:p w14:paraId="5ABEA562"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18. послије става 9. додаје се нови став 10. који гласи:</w:t>
      </w:r>
    </w:p>
    <w:p w14:paraId="5EDB8275"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„(10) Забрањено је да трговац наплаћује издавање и слање опомена потрошачу ради наплате доспјелих новчаних потраживања.“</w:t>
      </w:r>
    </w:p>
    <w:p w14:paraId="2628A4E3"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Досадашњи ст. 10, 11. и 12. постају ст. 11, 12. и 13.</w:t>
      </w:r>
    </w:p>
    <w:p w14:paraId="004A5EE7"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досадашњег става 12. који је постао став 13. додају се нови ст. 14, 15, 16, 17. и 18. који гласе:</w:t>
      </w:r>
    </w:p>
    <w:p w14:paraId="40276D81"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„(14) Трговци који пружају услуге морају имати цјеновник услуга истакнут у продајном, односно пословном простору, лако доступан потрошачу.</w:t>
      </w:r>
    </w:p>
    <w:p w14:paraId="43A0C070"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(15) Истакнуте цијене у цјеновнику морају бити јасне, видљиве и читљиве, а уз цијену услуге, трговац је дужан у цјеновнику навести и врсту услуге.</w:t>
      </w:r>
    </w:p>
    <w:p w14:paraId="090350FF" w14:textId="1841ABE8" w:rsidR="00527BCC" w:rsidRPr="008B4C5C" w:rsidRDefault="00004AB0" w:rsidP="006623AD">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7BCC" w:rsidRPr="008B4C5C">
        <w:rPr>
          <w:rFonts w:ascii="Times New Roman" w:hAnsi="Times New Roman" w:cs="Times New Roman"/>
          <w:sz w:val="24"/>
          <w:szCs w:val="24"/>
          <w:lang w:val="sr-Cyrl-BA"/>
        </w:rPr>
        <w:t>(16) Ако трговац, с обзиром на број и разноврсност услуга, није у могућности све услуге које пружа иста</w:t>
      </w:r>
      <w:r w:rsidR="00F510DC" w:rsidRPr="008B4C5C">
        <w:rPr>
          <w:rFonts w:ascii="Times New Roman" w:hAnsi="Times New Roman" w:cs="Times New Roman"/>
          <w:sz w:val="24"/>
          <w:szCs w:val="24"/>
          <w:lang w:val="sr-Cyrl-BA"/>
        </w:rPr>
        <w:t>кнут</w:t>
      </w:r>
      <w:r w:rsidR="00527BCC" w:rsidRPr="008B4C5C">
        <w:rPr>
          <w:rFonts w:ascii="Times New Roman" w:hAnsi="Times New Roman" w:cs="Times New Roman"/>
          <w:sz w:val="24"/>
          <w:szCs w:val="24"/>
          <w:lang w:val="sr-Cyrl-BA"/>
        </w:rPr>
        <w:t>и на цјеновнику, тада цијену услуге мора иста</w:t>
      </w:r>
      <w:r w:rsidR="00F510DC" w:rsidRPr="008B4C5C">
        <w:rPr>
          <w:rFonts w:ascii="Times New Roman" w:hAnsi="Times New Roman" w:cs="Times New Roman"/>
          <w:sz w:val="24"/>
          <w:szCs w:val="24"/>
          <w:lang w:val="sr-Cyrl-BA"/>
        </w:rPr>
        <w:t>кнут</w:t>
      </w:r>
      <w:r w:rsidR="00527BCC" w:rsidRPr="008B4C5C">
        <w:rPr>
          <w:rFonts w:ascii="Times New Roman" w:hAnsi="Times New Roman" w:cs="Times New Roman"/>
          <w:sz w:val="24"/>
          <w:szCs w:val="24"/>
          <w:lang w:val="sr-Cyrl-BA"/>
        </w:rPr>
        <w:t>и у облику:</w:t>
      </w:r>
    </w:p>
    <w:p w14:paraId="5F4704FA" w14:textId="2A6CA72B" w:rsidR="00527BCC" w:rsidRPr="008B4C5C" w:rsidRDefault="00004AB0" w:rsidP="00527BCC">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7BCC" w:rsidRPr="008B4C5C">
        <w:rPr>
          <w:rFonts w:ascii="Times New Roman" w:hAnsi="Times New Roman" w:cs="Times New Roman"/>
          <w:sz w:val="24"/>
          <w:szCs w:val="24"/>
          <w:lang w:val="sr-Cyrl-BA"/>
        </w:rPr>
        <w:t>а) каталога услуга с цијенама,</w:t>
      </w:r>
    </w:p>
    <w:p w14:paraId="4296C974" w14:textId="2555E5D4" w:rsidR="00527BCC" w:rsidRPr="008B4C5C" w:rsidRDefault="00004AB0" w:rsidP="00527BCC">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7BCC" w:rsidRPr="008B4C5C">
        <w:rPr>
          <w:rFonts w:ascii="Times New Roman" w:hAnsi="Times New Roman" w:cs="Times New Roman"/>
          <w:sz w:val="24"/>
          <w:szCs w:val="24"/>
          <w:lang w:val="sr-Cyrl-BA"/>
        </w:rPr>
        <w:t>б) посебне брошуре или проспекта с недвосмисленим описом услуга и цијенама услуга,</w:t>
      </w:r>
    </w:p>
    <w:p w14:paraId="2DBB50CA" w14:textId="6B5EBB3F" w:rsidR="00527BCC" w:rsidRPr="008B4C5C" w:rsidRDefault="00004AB0" w:rsidP="00527BCC">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ab/>
      </w:r>
      <w:r w:rsidR="00527BCC" w:rsidRPr="008B4C5C">
        <w:rPr>
          <w:rFonts w:ascii="Times New Roman" w:hAnsi="Times New Roman" w:cs="Times New Roman"/>
          <w:sz w:val="24"/>
          <w:szCs w:val="24"/>
          <w:lang w:val="sr-Cyrl-BA"/>
        </w:rPr>
        <w:t>в) на други одговарајући начин, лако доступан потрошачу.</w:t>
      </w:r>
    </w:p>
    <w:p w14:paraId="06173392" w14:textId="2C4259CC" w:rsidR="00527BCC" w:rsidRPr="008B4C5C" w:rsidRDefault="00004AB0" w:rsidP="006623AD">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7BCC" w:rsidRPr="008B4C5C">
        <w:rPr>
          <w:rFonts w:ascii="Times New Roman" w:hAnsi="Times New Roman" w:cs="Times New Roman"/>
          <w:sz w:val="24"/>
          <w:szCs w:val="24"/>
          <w:lang w:val="sr-Cyrl-BA"/>
        </w:rPr>
        <w:t>(17) Ако трговац нуди вршење услуга у посебном одјељењу продајног објекта, цјеновник услуга мора бити истакнут у том одјељењу.</w:t>
      </w:r>
    </w:p>
    <w:p w14:paraId="432227E1" w14:textId="087BAEF8" w:rsidR="00527BCC" w:rsidRPr="008B4C5C" w:rsidRDefault="00004AB0" w:rsidP="006623AD">
      <w:pPr>
        <w:pStyle w:val="NoSpacing"/>
        <w:ind w:firstLine="450"/>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7BCC" w:rsidRPr="008B4C5C">
        <w:rPr>
          <w:rFonts w:ascii="Times New Roman" w:hAnsi="Times New Roman" w:cs="Times New Roman"/>
          <w:sz w:val="24"/>
          <w:szCs w:val="24"/>
          <w:lang w:val="sr-Cyrl-BA"/>
        </w:rPr>
        <w:t>(18) Уколико се услуга пружа изва</w:t>
      </w:r>
      <w:r w:rsidR="00AC4A6A" w:rsidRPr="008B4C5C">
        <w:rPr>
          <w:rFonts w:ascii="Times New Roman" w:hAnsi="Times New Roman" w:cs="Times New Roman"/>
          <w:sz w:val="24"/>
          <w:szCs w:val="24"/>
          <w:lang w:val="sr-Cyrl-BA"/>
        </w:rPr>
        <w:t>н пословних просторија трговца,</w:t>
      </w:r>
      <w:r w:rsidR="00661FCE" w:rsidRPr="008B4C5C">
        <w:rPr>
          <w:rFonts w:ascii="Times New Roman" w:hAnsi="Times New Roman" w:cs="Times New Roman"/>
          <w:color w:val="00B0F0"/>
          <w:sz w:val="24"/>
          <w:szCs w:val="24"/>
          <w:lang w:val="sr-Cyrl-BA"/>
        </w:rPr>
        <w:t xml:space="preserve"> </w:t>
      </w:r>
      <w:r w:rsidR="00661FCE" w:rsidRPr="008B4C5C">
        <w:rPr>
          <w:rFonts w:ascii="Times New Roman" w:hAnsi="Times New Roman" w:cs="Times New Roman"/>
          <w:sz w:val="24"/>
          <w:szCs w:val="24"/>
          <w:lang w:val="sr-Cyrl-BA"/>
        </w:rPr>
        <w:t>уз</w:t>
      </w:r>
      <w:r w:rsidR="00527BCC" w:rsidRPr="008B4C5C">
        <w:rPr>
          <w:rFonts w:ascii="Times New Roman" w:hAnsi="Times New Roman" w:cs="Times New Roman"/>
          <w:color w:val="00B0F0"/>
          <w:sz w:val="24"/>
          <w:szCs w:val="24"/>
          <w:lang w:val="sr-Cyrl-BA"/>
        </w:rPr>
        <w:t xml:space="preserve"> </w:t>
      </w:r>
      <w:r w:rsidR="00527BCC" w:rsidRPr="008B4C5C">
        <w:rPr>
          <w:rFonts w:ascii="Times New Roman" w:hAnsi="Times New Roman" w:cs="Times New Roman"/>
          <w:sz w:val="24"/>
          <w:szCs w:val="24"/>
          <w:lang w:val="sr-Cyrl-BA"/>
        </w:rPr>
        <w:t>цијену услуге морају бити истакнути и сви припадајући трошкови услуге.“</w:t>
      </w:r>
    </w:p>
    <w:p w14:paraId="1060B34A" w14:textId="77777777" w:rsidR="00527BCC" w:rsidRPr="008B4C5C" w:rsidRDefault="00527BCC" w:rsidP="00527BCC">
      <w:pPr>
        <w:pStyle w:val="NoSpacing"/>
        <w:jc w:val="center"/>
        <w:rPr>
          <w:rFonts w:ascii="Times New Roman" w:hAnsi="Times New Roman" w:cs="Times New Roman"/>
          <w:sz w:val="24"/>
          <w:szCs w:val="24"/>
          <w:lang w:val="sr-Cyrl-BA"/>
        </w:rPr>
      </w:pPr>
    </w:p>
    <w:p w14:paraId="68CADB79"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4.</w:t>
      </w:r>
    </w:p>
    <w:p w14:paraId="495296A2" w14:textId="77777777" w:rsidR="00527BCC" w:rsidRPr="008B4C5C" w:rsidRDefault="00527BCC" w:rsidP="00527BCC">
      <w:pPr>
        <w:pStyle w:val="NoSpacing"/>
        <w:jc w:val="center"/>
        <w:rPr>
          <w:rFonts w:ascii="Times New Roman" w:hAnsi="Times New Roman" w:cs="Times New Roman"/>
          <w:sz w:val="24"/>
          <w:szCs w:val="24"/>
          <w:lang w:val="sr-Cyrl-BA"/>
        </w:rPr>
      </w:pPr>
    </w:p>
    <w:p w14:paraId="0069B15A"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19. мијења се и гласи:</w:t>
      </w:r>
    </w:p>
    <w:p w14:paraId="71C57DC5" w14:textId="06A2E11F"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 Независно од општих одредаба у уговорним односима, новчана обавеза коју потрошач плаћа путем банке, јавног поштанског оператера или другог лица које у складу са законом пружа услуге платног промета, сматра се измиреном на дан када су банка, јавни поштански оператер или друго лице које у складу са законом пружа услуге платног промета</w:t>
      </w:r>
      <w:r w:rsidR="003D5146"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примили платни налог потрошача.</w:t>
      </w:r>
    </w:p>
    <w:p w14:paraId="4076D1A0" w14:textId="263F18FA"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(2) Уколико није другачије уговорено, ако трговац захтијева или изричито условљава куповину производа или пружање услуге уплатом аванса у дјелимичном или укупном износу, или уплатом тог износа у ратама, а производ испоручи или услугу пружи у року дужем од 30 дана од дана уплате, дужан је да потрошачу приликом испоруке обрачуна и исплати камате по стопи пословне банке трговца за орочене штедне улоге на три мјесеца, за цијел</w:t>
      </w:r>
      <w:r w:rsidR="00466235" w:rsidRPr="008B4C5C">
        <w:rPr>
          <w:rFonts w:ascii="Times New Roman" w:hAnsi="Times New Roman" w:cs="Times New Roman"/>
          <w:sz w:val="24"/>
          <w:szCs w:val="24"/>
          <w:lang w:val="sr-Cyrl-BA"/>
        </w:rPr>
        <w:t>и период,</w:t>
      </w:r>
      <w:r w:rsidRPr="008B4C5C">
        <w:rPr>
          <w:rFonts w:ascii="Times New Roman" w:hAnsi="Times New Roman" w:cs="Times New Roman"/>
          <w:sz w:val="24"/>
          <w:szCs w:val="24"/>
          <w:lang w:val="sr-Cyrl-BA"/>
        </w:rPr>
        <w:t xml:space="preserve"> рачунајући од дана примљеног аванса до дана испоруке производа или пружене услуге.</w:t>
      </w:r>
    </w:p>
    <w:p w14:paraId="2954ADEF"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(3) Ако трговац није испунио уговор, дужан је вратити потрошачу уплаћени аванс, најкасније у року од седам дана од дана раскида уговора.“</w:t>
      </w:r>
    </w:p>
    <w:p w14:paraId="30A17641" w14:textId="77777777" w:rsidR="00527BCC" w:rsidRPr="008B4C5C" w:rsidRDefault="00527BCC" w:rsidP="00527BCC">
      <w:pPr>
        <w:pStyle w:val="NoSpacing"/>
        <w:jc w:val="center"/>
        <w:rPr>
          <w:rFonts w:ascii="Times New Roman" w:hAnsi="Times New Roman" w:cs="Times New Roman"/>
          <w:sz w:val="24"/>
          <w:szCs w:val="24"/>
          <w:lang w:val="sr-Cyrl-BA"/>
        </w:rPr>
      </w:pPr>
    </w:p>
    <w:p w14:paraId="3D425994"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5.</w:t>
      </w:r>
    </w:p>
    <w:p w14:paraId="357364EC" w14:textId="77777777" w:rsidR="00527BCC" w:rsidRPr="008B4C5C" w:rsidRDefault="00527BCC" w:rsidP="00527BCC">
      <w:pPr>
        <w:pStyle w:val="NoSpacing"/>
        <w:jc w:val="center"/>
        <w:rPr>
          <w:rFonts w:ascii="Times New Roman" w:hAnsi="Times New Roman" w:cs="Times New Roman"/>
          <w:sz w:val="24"/>
          <w:szCs w:val="24"/>
          <w:lang w:val="sr-Cyrl-BA"/>
        </w:rPr>
      </w:pPr>
    </w:p>
    <w:p w14:paraId="26F389A1"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25. послије става 6. додаје се нови став 7. који гласи:</w:t>
      </w:r>
    </w:p>
    <w:p w14:paraId="67F39B6F" w14:textId="3B2C996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„(7) Трговац је дужан да приговоре које прими путем поште или електронским путем евидентира и одложи у Књигу рекламација по редослиједу пријема, те да потрошачу без одгађања достави, у писаној или електронској форми, потврду пријема приговора</w:t>
      </w:r>
      <w:r w:rsidR="001814C4"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која мора да садржи редни број листа из Књиге рекламација у коју је приговор одложен.“ </w:t>
      </w:r>
    </w:p>
    <w:p w14:paraId="079EE923" w14:textId="77777777" w:rsidR="00527BCC" w:rsidRPr="008B4C5C" w:rsidRDefault="00527BCC" w:rsidP="00527BCC">
      <w:pPr>
        <w:pStyle w:val="NoSpacing"/>
        <w:jc w:val="center"/>
        <w:rPr>
          <w:rFonts w:ascii="Times New Roman" w:hAnsi="Times New Roman" w:cs="Times New Roman"/>
          <w:sz w:val="24"/>
          <w:szCs w:val="24"/>
          <w:lang w:val="sr-Cyrl-BA"/>
        </w:rPr>
      </w:pPr>
    </w:p>
    <w:p w14:paraId="7662A832"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6.</w:t>
      </w:r>
    </w:p>
    <w:p w14:paraId="41DB871E" w14:textId="77777777" w:rsidR="00527BCC" w:rsidRPr="008B4C5C" w:rsidRDefault="00527BCC" w:rsidP="00527BCC">
      <w:pPr>
        <w:pStyle w:val="NoSpacing"/>
        <w:jc w:val="center"/>
        <w:rPr>
          <w:rFonts w:ascii="Times New Roman" w:hAnsi="Times New Roman" w:cs="Times New Roman"/>
          <w:sz w:val="24"/>
          <w:szCs w:val="24"/>
          <w:lang w:val="sr-Cyrl-BA"/>
        </w:rPr>
      </w:pPr>
    </w:p>
    <w:p w14:paraId="1DDB549B"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26. мијења се и гласи:</w:t>
      </w:r>
    </w:p>
    <w:p w14:paraId="02497576"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 Ако производ има недостатак, трговац је дужан да по захтјеву и избору потрошача:</w:t>
      </w:r>
    </w:p>
    <w:p w14:paraId="572BD75A"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а) поправи производ без додатних трошкова за потрошача, или</w:t>
      </w:r>
    </w:p>
    <w:p w14:paraId="47F18D56"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б) замијени производ без додатних трошкова за потрошача, или </w:t>
      </w:r>
    </w:p>
    <w:p w14:paraId="18C7ED78"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в) изврши поврат уплаћеног износа и надокнади трошкове поврата производа са недостатком у року до седам дана од дана прихватања рекламације потрошача, или</w:t>
      </w:r>
    </w:p>
    <w:p w14:paraId="48EDC42C"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г) снизи цијену производа, уколико је снижење прихватљиво за обје стране.</w:t>
      </w:r>
    </w:p>
    <w:p w14:paraId="648BB2EF" w14:textId="3905CC80"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(2) Трговац је дужан да поправку или замјену изврши у примјереном року, али не дуже од 30 дана од дана подношења захтјева, те да плати све трошкове у вези са отклањањем недостатка</w:t>
      </w:r>
      <w:r w:rsidR="001814C4"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као што су рад, материјал, преузимање, испорука и слично.</w:t>
      </w:r>
    </w:p>
    <w:p w14:paraId="5E5C6AB1"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(3) Трговац је дужан да по избору потрошача омогући замјену или одговарајуће умањење цијене или изврши поврат уплаћеног износа и надокнади трошкове поврата производа са недостатком, уколико се након прве поправке појави исти или сличан недостатак на истом производу.</w:t>
      </w:r>
    </w:p>
    <w:p w14:paraId="1A75E969"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lastRenderedPageBreak/>
        <w:t xml:space="preserve">(4) У случају објективних разлога због којих трговац није у могућности испоштовати рок из става 2. овог члана, рок се може продужити најдуже за 15 дана уз изричиту сагласност потрошача само једном, а уколико се не испоштује додатни рок, потрошач има право на раскид уговора. </w:t>
      </w:r>
    </w:p>
    <w:p w14:paraId="38882435" w14:textId="6D19AC5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(5) Трговац је одговоран за недостатак на производу у року до двије године од дана преласка ризика на потрошача, изузев код продаје половне робе</w:t>
      </w:r>
      <w:r w:rsidR="00500921"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када се може уговорити краћи рок, али не краћи од годину дана. </w:t>
      </w:r>
    </w:p>
    <w:p w14:paraId="59E1CE88"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(6) Ако се недостатак на производу појави у року до шест мјесеци од дана куповине, претпоставља се да је недостатак постојао у моменту куповине који потрошач не мора доказивати, осим ако је та претпоставка у супротности са природом производа или природом недостатка.</w:t>
      </w:r>
    </w:p>
    <w:p w14:paraId="46BD29F9" w14:textId="0CF57B3F"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(7) Уз захтјев за отклањање недостатка на производу потрошач прилаже копију рачуна или други доказ о куповини</w:t>
      </w:r>
      <w:r w:rsidR="00500921"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који подразумијева:</w:t>
      </w:r>
    </w:p>
    <w:p w14:paraId="620004E1"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а) овјерену гаранцију,</w:t>
      </w:r>
    </w:p>
    <w:p w14:paraId="35C81A42"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б) отпремницу,</w:t>
      </w:r>
    </w:p>
    <w:p w14:paraId="58A42CBE"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в) слип – у случају плаћања банковном картицом,</w:t>
      </w:r>
    </w:p>
    <w:p w14:paraId="2D555BE7"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г) извод са текућег рачуна,</w:t>
      </w:r>
    </w:p>
    <w:p w14:paraId="3EB36F74" w14:textId="55E243B9" w:rsidR="00527BCC" w:rsidRPr="008B4C5C" w:rsidRDefault="00DC7880"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 потврду о пријему робе</w:t>
      </w:r>
      <w:r w:rsidR="00F522A0" w:rsidRPr="008B4C5C">
        <w:rPr>
          <w:rFonts w:ascii="Times New Roman" w:hAnsi="Times New Roman" w:cs="Times New Roman"/>
          <w:sz w:val="24"/>
          <w:szCs w:val="24"/>
          <w:lang w:val="sr-Cyrl-BA"/>
        </w:rPr>
        <w:t>,</w:t>
      </w:r>
      <w:r w:rsidR="003D5146" w:rsidRPr="008B4C5C">
        <w:rPr>
          <w:rFonts w:ascii="Times New Roman" w:hAnsi="Times New Roman" w:cs="Times New Roman"/>
          <w:sz w:val="24"/>
          <w:szCs w:val="24"/>
          <w:lang w:val="sr-Cyrl-BA"/>
        </w:rPr>
        <w:t xml:space="preserve"> </w:t>
      </w:r>
    </w:p>
    <w:p w14:paraId="04C79A5F"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ђ) признаницу. </w:t>
      </w:r>
    </w:p>
    <w:p w14:paraId="7879F132" w14:textId="77777777"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(8) Права из става 1. овог члана не утичу на право потрошача да од трговца захтијева накнаду штете због недостатка на производу, у складу са општим правилима о одговорности за штету. </w:t>
      </w:r>
    </w:p>
    <w:p w14:paraId="7926FE53" w14:textId="77777777" w:rsidR="007F57D1"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(9) Потрошач је дужан да трговца обавијести, у писаној форми, о недостатку на производу у року од 60 дана од дана када је недостатак откривен, а најкасније прије ист</w:t>
      </w:r>
      <w:r w:rsidR="007F57D1" w:rsidRPr="008B4C5C">
        <w:rPr>
          <w:rFonts w:ascii="Times New Roman" w:hAnsi="Times New Roman" w:cs="Times New Roman"/>
          <w:sz w:val="24"/>
          <w:szCs w:val="24"/>
          <w:lang w:val="sr-Cyrl-BA"/>
        </w:rPr>
        <w:t>ека рока из става 5. овог члана</w:t>
      </w:r>
      <w:r w:rsidR="00DC7880" w:rsidRPr="008B4C5C">
        <w:rPr>
          <w:rFonts w:ascii="Times New Roman" w:hAnsi="Times New Roman" w:cs="Times New Roman"/>
          <w:sz w:val="24"/>
          <w:szCs w:val="24"/>
          <w:lang w:val="sr-Cyrl-BA"/>
        </w:rPr>
        <w:t>.</w:t>
      </w:r>
    </w:p>
    <w:p w14:paraId="67F7BD65" w14:textId="7711B0A3" w:rsidR="00527BCC" w:rsidRPr="008B4C5C" w:rsidRDefault="007F57D1"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(10) </w:t>
      </w:r>
      <w:r w:rsidR="00A66271" w:rsidRPr="008B4C5C">
        <w:rPr>
          <w:rFonts w:ascii="Times New Roman" w:hAnsi="Times New Roman" w:cs="Times New Roman"/>
          <w:sz w:val="24"/>
          <w:szCs w:val="24"/>
          <w:lang w:val="sr-Cyrl-BA"/>
        </w:rPr>
        <w:t>Истеком</w:t>
      </w:r>
      <w:r w:rsidRPr="008B4C5C">
        <w:rPr>
          <w:rFonts w:ascii="Times New Roman" w:hAnsi="Times New Roman" w:cs="Times New Roman"/>
          <w:sz w:val="24"/>
          <w:szCs w:val="24"/>
          <w:lang w:val="sr-Cyrl-BA"/>
        </w:rPr>
        <w:t xml:space="preserve"> рока из </w:t>
      </w:r>
      <w:r w:rsidR="00661FCE" w:rsidRPr="008B4C5C">
        <w:rPr>
          <w:rFonts w:ascii="Times New Roman" w:hAnsi="Times New Roman" w:cs="Times New Roman"/>
          <w:sz w:val="24"/>
          <w:szCs w:val="24"/>
          <w:lang w:val="sr-Cyrl-BA"/>
        </w:rPr>
        <w:t>става</w:t>
      </w:r>
      <w:r w:rsidR="003D5146"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5. овог члана</w:t>
      </w:r>
      <w:r w:rsidR="00661FCE" w:rsidRPr="008B4C5C">
        <w:rPr>
          <w:rFonts w:ascii="Times New Roman" w:hAnsi="Times New Roman" w:cs="Times New Roman"/>
          <w:sz w:val="24"/>
          <w:szCs w:val="24"/>
          <w:lang w:val="sr-Cyrl-BA"/>
        </w:rPr>
        <w:t xml:space="preserve"> </w:t>
      </w:r>
      <w:r w:rsidR="00527BCC" w:rsidRPr="008B4C5C">
        <w:rPr>
          <w:rFonts w:ascii="Times New Roman" w:hAnsi="Times New Roman" w:cs="Times New Roman"/>
          <w:sz w:val="24"/>
          <w:szCs w:val="24"/>
          <w:lang w:val="sr-Cyrl-BA"/>
        </w:rPr>
        <w:t>потрошач губи права која му по том основу припадају.</w:t>
      </w:r>
    </w:p>
    <w:p w14:paraId="2629C6A7" w14:textId="66FED712" w:rsidR="00527BCC" w:rsidRPr="008B4C5C" w:rsidRDefault="00527BCC" w:rsidP="006623AD">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w:t>
      </w:r>
      <w:r w:rsidR="007F57D1" w:rsidRPr="008B4C5C">
        <w:rPr>
          <w:rFonts w:ascii="Times New Roman" w:hAnsi="Times New Roman" w:cs="Times New Roman"/>
          <w:sz w:val="24"/>
          <w:szCs w:val="24"/>
          <w:lang w:val="sr-Cyrl-BA"/>
        </w:rPr>
        <w:t>1</w:t>
      </w:r>
      <w:r w:rsidRPr="008B4C5C">
        <w:rPr>
          <w:rFonts w:ascii="Times New Roman" w:hAnsi="Times New Roman" w:cs="Times New Roman"/>
          <w:sz w:val="24"/>
          <w:szCs w:val="24"/>
          <w:lang w:val="sr-Cyrl-BA"/>
        </w:rPr>
        <w:t>) Трговац одговара за недостатак на производу који настане као посљедица неправилне инсталације или монтаже коју је извршио трговац или друго лице које он овласти,</w:t>
      </w:r>
      <w:r w:rsidR="00500921" w:rsidRPr="008B4C5C">
        <w:rPr>
          <w:rFonts w:ascii="Times New Roman" w:hAnsi="Times New Roman" w:cs="Times New Roman"/>
          <w:sz w:val="24"/>
          <w:szCs w:val="24"/>
          <w:lang w:val="sr-Cyrl-BA"/>
        </w:rPr>
        <w:t xml:space="preserve"> </w:t>
      </w:r>
      <w:r w:rsidR="009B642D" w:rsidRPr="008B4C5C">
        <w:rPr>
          <w:rFonts w:ascii="Times New Roman" w:hAnsi="Times New Roman" w:cs="Times New Roman"/>
          <w:sz w:val="24"/>
          <w:szCs w:val="24"/>
          <w:lang w:val="sr-Cyrl-BA"/>
        </w:rPr>
        <w:t xml:space="preserve">као и за недостатак на производу који настане </w:t>
      </w:r>
      <w:r w:rsidRPr="008B4C5C">
        <w:rPr>
          <w:rFonts w:ascii="Times New Roman" w:hAnsi="Times New Roman" w:cs="Times New Roman"/>
          <w:sz w:val="24"/>
          <w:szCs w:val="24"/>
          <w:lang w:val="sr-Cyrl-BA"/>
        </w:rPr>
        <w:t>као посљедица неправилне инсталације или монтаже због недостатка у упутству за инсталацију или монтажу.“</w:t>
      </w:r>
    </w:p>
    <w:p w14:paraId="2BB6AAEB" w14:textId="77777777" w:rsidR="00527BCC" w:rsidRPr="008B4C5C" w:rsidRDefault="00527BCC" w:rsidP="00527BCC">
      <w:pPr>
        <w:pStyle w:val="NoSpacing"/>
        <w:jc w:val="center"/>
        <w:rPr>
          <w:rFonts w:ascii="Times New Roman" w:hAnsi="Times New Roman" w:cs="Times New Roman"/>
          <w:sz w:val="24"/>
          <w:szCs w:val="24"/>
          <w:lang w:val="sr-Cyrl-BA"/>
        </w:rPr>
      </w:pPr>
    </w:p>
    <w:p w14:paraId="19C7C055"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7.</w:t>
      </w:r>
    </w:p>
    <w:p w14:paraId="1F2A30E2" w14:textId="77777777" w:rsidR="00527BCC" w:rsidRPr="008B4C5C" w:rsidRDefault="00527BCC" w:rsidP="00527BCC">
      <w:pPr>
        <w:pStyle w:val="NoSpacing"/>
        <w:jc w:val="center"/>
        <w:rPr>
          <w:rFonts w:ascii="Times New Roman" w:hAnsi="Times New Roman" w:cs="Times New Roman"/>
          <w:sz w:val="24"/>
          <w:szCs w:val="24"/>
          <w:lang w:val="sr-Cyrl-BA"/>
        </w:rPr>
      </w:pPr>
    </w:p>
    <w:p w14:paraId="30A203D4"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члану 27. став 1. мијења се и гласи: </w:t>
      </w:r>
    </w:p>
    <w:p w14:paraId="5279988F" w14:textId="7E465BF5"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„(1) Ако услуга има </w:t>
      </w:r>
      <w:r w:rsidR="00500921" w:rsidRPr="008B4C5C">
        <w:rPr>
          <w:rFonts w:ascii="Times New Roman" w:hAnsi="Times New Roman" w:cs="Times New Roman"/>
          <w:sz w:val="24"/>
          <w:szCs w:val="24"/>
          <w:lang w:val="sr-Cyrl-BA"/>
        </w:rPr>
        <w:t>недостатак, трговац је дужан да</w:t>
      </w:r>
      <w:r w:rsidRPr="008B4C5C">
        <w:rPr>
          <w:rFonts w:ascii="Times New Roman" w:hAnsi="Times New Roman" w:cs="Times New Roman"/>
          <w:sz w:val="24"/>
          <w:szCs w:val="24"/>
          <w:lang w:val="sr-Cyrl-BA"/>
        </w:rPr>
        <w:t xml:space="preserve"> по захтјеву потрошача недостатак отклони, на начин да:</w:t>
      </w:r>
    </w:p>
    <w:p w14:paraId="1DDE76CD"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а) услугу поново обави или доврши без додатних трошкова за потрошача у примјереном року, али не дуже од 30 дана од дана подношења захтјева, или</w:t>
      </w:r>
    </w:p>
    <w:p w14:paraId="7A804992"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б) снизи уговорену цијену услуге, уколико је снижење прихватљиво за обје стране.“</w:t>
      </w:r>
    </w:p>
    <w:p w14:paraId="26936199"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ставу 3. ријеч: „скривени“ брише се.</w:t>
      </w:r>
    </w:p>
    <w:p w14:paraId="7F13F249"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Став 4. мијења се и гласи:</w:t>
      </w:r>
    </w:p>
    <w:p w14:paraId="3B42D434"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„(4) Ако је у гарантној изјави дат дужи рок од двије године, на захтјев из става 1. овог члана примијениће се рок из гарантне изјаве.“</w:t>
      </w:r>
    </w:p>
    <w:p w14:paraId="0DD3A822"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ставу 5. послије ријечи: „рачуна“ додају се ријечи: „или други доказ о куповини из члана 26. став 7. овог закона“.</w:t>
      </w:r>
    </w:p>
    <w:p w14:paraId="0CE7C794" w14:textId="03742E47" w:rsidR="00527BCC" w:rsidRPr="008B4C5C" w:rsidRDefault="00527BCC" w:rsidP="004F6988">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ставу 6. ријеч: „скривени“ брише се.</w:t>
      </w:r>
    </w:p>
    <w:p w14:paraId="31203E9C" w14:textId="77777777" w:rsidR="00B77956" w:rsidRDefault="00B77956" w:rsidP="00527BCC">
      <w:pPr>
        <w:pStyle w:val="NoSpacing"/>
        <w:jc w:val="center"/>
        <w:rPr>
          <w:rFonts w:ascii="Times New Roman" w:hAnsi="Times New Roman" w:cs="Times New Roman"/>
          <w:sz w:val="24"/>
          <w:szCs w:val="24"/>
          <w:lang w:val="en-US"/>
        </w:rPr>
      </w:pPr>
    </w:p>
    <w:p w14:paraId="3D0EB02D" w14:textId="77777777" w:rsidR="00B77956" w:rsidRDefault="00B77956" w:rsidP="00527BCC">
      <w:pPr>
        <w:pStyle w:val="NoSpacing"/>
        <w:jc w:val="center"/>
        <w:rPr>
          <w:rFonts w:ascii="Times New Roman" w:hAnsi="Times New Roman" w:cs="Times New Roman"/>
          <w:sz w:val="24"/>
          <w:szCs w:val="24"/>
          <w:lang w:val="en-US"/>
        </w:rPr>
      </w:pPr>
    </w:p>
    <w:p w14:paraId="32E01DA2"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lastRenderedPageBreak/>
        <w:t>Члан 8.</w:t>
      </w:r>
    </w:p>
    <w:p w14:paraId="5ADD916A" w14:textId="77777777" w:rsidR="00527BCC" w:rsidRPr="008B4C5C" w:rsidRDefault="00527BCC" w:rsidP="00527BCC">
      <w:pPr>
        <w:pStyle w:val="NoSpacing"/>
        <w:jc w:val="center"/>
        <w:rPr>
          <w:rFonts w:ascii="Times New Roman" w:hAnsi="Times New Roman" w:cs="Times New Roman"/>
          <w:sz w:val="24"/>
          <w:szCs w:val="24"/>
          <w:lang w:val="sr-Cyrl-BA"/>
        </w:rPr>
      </w:pPr>
    </w:p>
    <w:p w14:paraId="012066E1"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28. став 1. брише се.</w:t>
      </w:r>
    </w:p>
    <w:p w14:paraId="53177145"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досадашњег става 2. који постаје став 1. додаје се нови став 2. који гласи:</w:t>
      </w:r>
    </w:p>
    <w:p w14:paraId="4561525D"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„(2) Ако трговац оспорава рекламацију за недостатак који се појавио у року до шест мјесеци од куповине, дужан је да уз одговор, у писаној форми, приложи стручно мишљење овлаштеног тијела или овлаштеног судског вјештака у Републици.“</w:t>
      </w:r>
    </w:p>
    <w:p w14:paraId="41A1871D" w14:textId="77777777" w:rsidR="00527BCC" w:rsidRPr="008B4C5C" w:rsidRDefault="00527BCC" w:rsidP="00527BCC">
      <w:pPr>
        <w:pStyle w:val="NoSpacing"/>
        <w:jc w:val="center"/>
        <w:rPr>
          <w:rFonts w:ascii="Times New Roman" w:hAnsi="Times New Roman" w:cs="Times New Roman"/>
          <w:sz w:val="24"/>
          <w:szCs w:val="24"/>
          <w:lang w:val="sr-Cyrl-BA"/>
        </w:rPr>
      </w:pPr>
    </w:p>
    <w:p w14:paraId="6CC92864"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9.</w:t>
      </w:r>
    </w:p>
    <w:p w14:paraId="7C1F81C1" w14:textId="77777777" w:rsidR="00527BCC" w:rsidRPr="008B4C5C" w:rsidRDefault="00527BCC" w:rsidP="00527BCC">
      <w:pPr>
        <w:pStyle w:val="NoSpacing"/>
        <w:jc w:val="center"/>
        <w:rPr>
          <w:rFonts w:ascii="Times New Roman" w:hAnsi="Times New Roman" w:cs="Times New Roman"/>
          <w:sz w:val="24"/>
          <w:szCs w:val="24"/>
          <w:lang w:val="sr-Cyrl-BA"/>
        </w:rPr>
      </w:pPr>
    </w:p>
    <w:p w14:paraId="5FC1CC03"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29. мијења се и гласи:</w:t>
      </w:r>
    </w:p>
    <w:p w14:paraId="28BC7585" w14:textId="586A61CF"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 „Ако трговац у одговору, у писаној форми, оспорава недостатак који се појавио након рока од шест мјесеци од куповине, али не дуже од двије године, односно годину дана за половне производе, а потрошач не одустаје од свог захтјева, потрошач може затражити стручно мишљење о недостатку од овлаштеног тијела или овлаштеног судског вјештака у Републици, а трошкове вјештачења сноси трговац</w:t>
      </w:r>
      <w:r w:rsidR="002A1024"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уколико се вјештачењем докаже недостатак.“</w:t>
      </w:r>
    </w:p>
    <w:p w14:paraId="60F52E68" w14:textId="77777777" w:rsidR="00527BCC" w:rsidRPr="008B4C5C" w:rsidRDefault="00527BCC" w:rsidP="00527BCC">
      <w:pPr>
        <w:pStyle w:val="NoSpacing"/>
        <w:jc w:val="center"/>
        <w:rPr>
          <w:rFonts w:ascii="Times New Roman" w:hAnsi="Times New Roman" w:cs="Times New Roman"/>
          <w:sz w:val="24"/>
          <w:szCs w:val="24"/>
          <w:lang w:val="sr-Cyrl-BA"/>
        </w:rPr>
      </w:pPr>
    </w:p>
    <w:p w14:paraId="39022360"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10.</w:t>
      </w:r>
    </w:p>
    <w:p w14:paraId="2213DA51" w14:textId="77777777" w:rsidR="00527BCC" w:rsidRPr="008B4C5C" w:rsidRDefault="00527BCC" w:rsidP="00527BCC">
      <w:pPr>
        <w:pStyle w:val="NoSpacing"/>
        <w:jc w:val="center"/>
        <w:rPr>
          <w:rFonts w:ascii="Times New Roman" w:hAnsi="Times New Roman" w:cs="Times New Roman"/>
          <w:sz w:val="24"/>
          <w:szCs w:val="24"/>
          <w:lang w:val="sr-Cyrl-BA"/>
        </w:rPr>
      </w:pPr>
    </w:p>
    <w:p w14:paraId="6EAB10FE"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30. у ставу 1. ријечи: „у складу са чланом 26. став 1. тачка а)“ замјењују се ријечима: „на поправак“.</w:t>
      </w:r>
    </w:p>
    <w:p w14:paraId="33B7C9A0"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става 3. додају се нови ст. 4, 5. и 6. који гласе:</w:t>
      </w:r>
    </w:p>
    <w:p w14:paraId="2CBEC197"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„(4) У случају поправке, гарантни рок се продужава онолико колико је потрошач био лишен употребе производа.</w:t>
      </w:r>
    </w:p>
    <w:p w14:paraId="2D1575C1" w14:textId="62E475F6"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(5) Ако је, због неисправног функционисања, извршена замјена производа или </w:t>
      </w:r>
      <w:r w:rsidR="001827FD" w:rsidRPr="008B4C5C">
        <w:rPr>
          <w:rFonts w:ascii="Times New Roman" w:hAnsi="Times New Roman" w:cs="Times New Roman"/>
          <w:sz w:val="24"/>
          <w:szCs w:val="24"/>
          <w:lang w:val="sr-Cyrl-BA"/>
        </w:rPr>
        <w:t>његова</w:t>
      </w:r>
      <w:r w:rsidR="003D5146"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битна поправка, гарантни рок почиње поново тећи од замјене или поправке, а ако је замијењен или битно поправљен само неки дио производа, гарантни рок почиње поново тећи само за тај дио.</w:t>
      </w:r>
    </w:p>
    <w:p w14:paraId="2B5333EC"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(6) Рок одговорности трговца за недостатак на производу продужава се за вријеме које је потребно за отклањање недостатка.“</w:t>
      </w:r>
    </w:p>
    <w:p w14:paraId="31FBB12A" w14:textId="77777777" w:rsidR="00527BCC" w:rsidRPr="008B4C5C" w:rsidRDefault="00527BCC" w:rsidP="00527BCC">
      <w:pPr>
        <w:pStyle w:val="NoSpacing"/>
        <w:jc w:val="center"/>
        <w:rPr>
          <w:rFonts w:ascii="Times New Roman" w:hAnsi="Times New Roman" w:cs="Times New Roman"/>
          <w:sz w:val="24"/>
          <w:szCs w:val="24"/>
          <w:lang w:val="sr-Cyrl-BA"/>
        </w:rPr>
      </w:pPr>
    </w:p>
    <w:p w14:paraId="1FC8563A"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11.</w:t>
      </w:r>
    </w:p>
    <w:p w14:paraId="63A0AADC" w14:textId="77777777" w:rsidR="00527BCC" w:rsidRPr="008B4C5C" w:rsidRDefault="00527BCC" w:rsidP="00527BCC">
      <w:pPr>
        <w:pStyle w:val="NoSpacing"/>
        <w:jc w:val="center"/>
        <w:rPr>
          <w:rFonts w:ascii="Times New Roman" w:hAnsi="Times New Roman" w:cs="Times New Roman"/>
          <w:sz w:val="24"/>
          <w:szCs w:val="24"/>
          <w:lang w:val="sr-Cyrl-BA"/>
        </w:rPr>
      </w:pPr>
    </w:p>
    <w:p w14:paraId="25C7B82E"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47. у ставу 2. послије ријечи: „Републике“ додају се ријечи: „и на својој интернет страници“.</w:t>
      </w:r>
    </w:p>
    <w:p w14:paraId="79F172A8"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ставу 3. послије ријечи: „форми“ додају се ријечи: „на основу општих услова, као и да потрошача обавијести, у писаној форми, о свакој промјени услова пружања економских услуга из уговора, најкасније мјесец дана прије почетка примјене тих услова“.</w:t>
      </w:r>
    </w:p>
    <w:p w14:paraId="3EC88ED8"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Став 5. мијења се и гласи:</w:t>
      </w:r>
    </w:p>
    <w:p w14:paraId="2F1CB908"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„(5) Трговац из става 1. овог члана мора уговором омогућити потрошачу право на раскид уговора уколико потрошач није сагласан са промјеном цијене, односно тарифе, због измјене општих услова пословања или других битних елемената уговора који су неповољнији по потрошача, као и због престанка кориштења услуге, при чему је потрошач обавезан да плати износ за услуге које су му пружене до раскида уговора, а трговац је обавезан да, без додатних трошкова за потрошача, преузме опрему коју је инсталирао ради омогућавања кориштења услуге.“</w:t>
      </w:r>
    </w:p>
    <w:p w14:paraId="7BF32319" w14:textId="3AAB315A"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става 6. додаје се нови став 7. који гласи:</w:t>
      </w:r>
    </w:p>
    <w:p w14:paraId="399662F4"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lastRenderedPageBreak/>
        <w:t>„(7) На захтјев потрошача или удружења за заштиту потрошача које овласти потрошач, трговац је дужан да бесплатно достави услове пружања услуга, уколико нису објављени на интернет страници трговца.“</w:t>
      </w:r>
    </w:p>
    <w:p w14:paraId="595F01A2" w14:textId="77777777" w:rsidR="00527BCC" w:rsidRPr="008B4C5C" w:rsidRDefault="00527BCC" w:rsidP="00527BCC">
      <w:pPr>
        <w:pStyle w:val="NoSpacing"/>
        <w:jc w:val="center"/>
        <w:rPr>
          <w:rFonts w:ascii="Times New Roman" w:hAnsi="Times New Roman" w:cs="Times New Roman"/>
          <w:sz w:val="24"/>
          <w:szCs w:val="24"/>
          <w:lang w:val="sr-Cyrl-BA"/>
        </w:rPr>
      </w:pPr>
    </w:p>
    <w:p w14:paraId="2CCE7945"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12.</w:t>
      </w:r>
    </w:p>
    <w:p w14:paraId="080F289B" w14:textId="77777777" w:rsidR="00527BCC" w:rsidRPr="008B4C5C" w:rsidRDefault="00527BCC" w:rsidP="00527BCC">
      <w:pPr>
        <w:pStyle w:val="NoSpacing"/>
        <w:jc w:val="center"/>
        <w:rPr>
          <w:rFonts w:ascii="Times New Roman" w:hAnsi="Times New Roman" w:cs="Times New Roman"/>
          <w:sz w:val="24"/>
          <w:szCs w:val="24"/>
          <w:lang w:val="sr-Cyrl-BA"/>
        </w:rPr>
      </w:pPr>
    </w:p>
    <w:p w14:paraId="4895824C"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51. послије става 4. додаје се нови став 5. који гласи:</w:t>
      </w:r>
    </w:p>
    <w:p w14:paraId="2AB47C18" w14:textId="6A14C00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„(5) У одговору</w:t>
      </w:r>
      <w:r w:rsidR="00500921"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 xml:space="preserve"> комисија из става 3. овог члана мора да наведе да ли уважава потрошачки приговор, да образложи своју одлуку по приговору и понуди конкретан приједлог за разрјешење потрошачког приговора.“ </w:t>
      </w:r>
    </w:p>
    <w:p w14:paraId="6909806E" w14:textId="77777777" w:rsidR="00527BCC" w:rsidRPr="008B4C5C" w:rsidRDefault="00527BCC" w:rsidP="00527BCC">
      <w:pPr>
        <w:pStyle w:val="NoSpacing"/>
        <w:jc w:val="center"/>
        <w:rPr>
          <w:rFonts w:ascii="Times New Roman" w:hAnsi="Times New Roman" w:cs="Times New Roman"/>
          <w:sz w:val="24"/>
          <w:szCs w:val="24"/>
          <w:lang w:val="sr-Cyrl-BA"/>
        </w:rPr>
      </w:pPr>
    </w:p>
    <w:p w14:paraId="2C90E264"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13.</w:t>
      </w:r>
    </w:p>
    <w:p w14:paraId="4D49D56B" w14:textId="77777777" w:rsidR="00527BCC" w:rsidRPr="008B4C5C" w:rsidRDefault="00527BCC" w:rsidP="00527BCC">
      <w:pPr>
        <w:pStyle w:val="NoSpacing"/>
        <w:jc w:val="center"/>
        <w:rPr>
          <w:rFonts w:ascii="Times New Roman" w:hAnsi="Times New Roman" w:cs="Times New Roman"/>
          <w:sz w:val="24"/>
          <w:szCs w:val="24"/>
          <w:lang w:val="sr-Cyrl-BA"/>
        </w:rPr>
      </w:pPr>
    </w:p>
    <w:p w14:paraId="248D4177"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52. послије става 2. додаје се нови став 3. који гласи:</w:t>
      </w:r>
    </w:p>
    <w:p w14:paraId="5A1532AB"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„(3) Савјетодавно тијело и комисију за рјешавање рекламација потрошача финансира надлежни орган, односно трговац који га оснива, у складу са својим интерним актом.“ </w:t>
      </w:r>
    </w:p>
    <w:p w14:paraId="7A45AC0D" w14:textId="77777777" w:rsidR="00527BCC" w:rsidRPr="008B4C5C" w:rsidRDefault="00527BCC" w:rsidP="00527BCC">
      <w:pPr>
        <w:pStyle w:val="NoSpacing"/>
        <w:jc w:val="center"/>
        <w:rPr>
          <w:rFonts w:ascii="Times New Roman" w:hAnsi="Times New Roman" w:cs="Times New Roman"/>
          <w:sz w:val="24"/>
          <w:szCs w:val="24"/>
          <w:lang w:val="sr-Cyrl-BA"/>
        </w:rPr>
      </w:pPr>
    </w:p>
    <w:p w14:paraId="5DE65812"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14.</w:t>
      </w:r>
    </w:p>
    <w:p w14:paraId="68CD935D" w14:textId="77777777" w:rsidR="00527BCC" w:rsidRPr="008B4C5C" w:rsidRDefault="00527BCC" w:rsidP="00527BCC">
      <w:pPr>
        <w:pStyle w:val="NoSpacing"/>
        <w:jc w:val="center"/>
        <w:rPr>
          <w:rFonts w:ascii="Times New Roman" w:hAnsi="Times New Roman" w:cs="Times New Roman"/>
          <w:sz w:val="24"/>
          <w:szCs w:val="24"/>
          <w:lang w:val="sr-Cyrl-BA"/>
        </w:rPr>
      </w:pPr>
    </w:p>
    <w:p w14:paraId="319B350C"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54. мијења се и гласи:</w:t>
      </w:r>
    </w:p>
    <w:p w14:paraId="2A4ED42B"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„(1) Трговац може да обустави пружање услуга од општег економског интереса ако потрошач не измири своје текуће обавезе за пружене услуге у року од два мјесеца од дана доспјелости обавезе.</w:t>
      </w:r>
    </w:p>
    <w:p w14:paraId="2D2E420D"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(2) Трговац је дужан да потрошача прије обуставе из става 1. овог члана, у писаној или електронској форми:</w:t>
      </w:r>
    </w:p>
    <w:p w14:paraId="62A8AAB0"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а) упозори на обавезе по основу уговора,</w:t>
      </w:r>
    </w:p>
    <w:p w14:paraId="7BA90417"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б) позове да измири заостале обавезе у року који не може бити краћи од 30 дана од дана достављања упозорења.</w:t>
      </w:r>
    </w:p>
    <w:p w14:paraId="1E0EE49D" w14:textId="635625A2"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(3) Трговац који пружа економску услугу, или друго правно или физичко лице које заступа трговца, не може потрошачу додатно наплаћивати трошкове у вези са наплатом доспјелих нов</w:t>
      </w:r>
      <w:r w:rsidR="002C2CD2">
        <w:rPr>
          <w:rFonts w:ascii="Times New Roman" w:hAnsi="Times New Roman" w:cs="Times New Roman"/>
          <w:sz w:val="24"/>
          <w:szCs w:val="24"/>
          <w:lang w:val="sr-Cyrl-BA"/>
        </w:rPr>
        <w:t>чаних потраживања.“</w:t>
      </w:r>
    </w:p>
    <w:p w14:paraId="1B4051F3" w14:textId="1B2004CE" w:rsidR="00F20A1A" w:rsidRPr="008B4C5C" w:rsidRDefault="00F20A1A" w:rsidP="00527BCC">
      <w:pPr>
        <w:pStyle w:val="NoSpacing"/>
        <w:jc w:val="center"/>
        <w:rPr>
          <w:rFonts w:ascii="Times New Roman" w:hAnsi="Times New Roman" w:cs="Times New Roman"/>
          <w:sz w:val="24"/>
          <w:szCs w:val="24"/>
          <w:lang w:val="sr-Cyrl-BA"/>
        </w:rPr>
      </w:pPr>
    </w:p>
    <w:p w14:paraId="0C4C44DE" w14:textId="29FAF2C6"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15.</w:t>
      </w:r>
    </w:p>
    <w:p w14:paraId="64FAB903" w14:textId="77777777" w:rsidR="00527BCC" w:rsidRPr="008B4C5C" w:rsidRDefault="00527BCC" w:rsidP="00527BCC">
      <w:pPr>
        <w:pStyle w:val="NoSpacing"/>
        <w:jc w:val="center"/>
        <w:rPr>
          <w:rFonts w:ascii="Times New Roman" w:hAnsi="Times New Roman" w:cs="Times New Roman"/>
          <w:sz w:val="24"/>
          <w:szCs w:val="24"/>
          <w:lang w:val="sr-Cyrl-BA"/>
        </w:rPr>
      </w:pPr>
    </w:p>
    <w:p w14:paraId="0198830F"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члану 123. ст. 2. и 3. мијењају се и гласе: </w:t>
      </w:r>
    </w:p>
    <w:p w14:paraId="52E87731" w14:textId="51F8FCAB"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„(2) Удружења потрошача оснивају потрошачи ради унапређ</w:t>
      </w:r>
      <w:r w:rsidR="00F20A1A" w:rsidRPr="008B4C5C">
        <w:rPr>
          <w:rFonts w:ascii="Times New Roman" w:hAnsi="Times New Roman" w:cs="Times New Roman"/>
          <w:sz w:val="24"/>
          <w:szCs w:val="24"/>
          <w:lang w:val="sr-Cyrl-BA"/>
        </w:rPr>
        <w:t>ива</w:t>
      </w:r>
      <w:r w:rsidRPr="008B4C5C">
        <w:rPr>
          <w:rFonts w:ascii="Times New Roman" w:hAnsi="Times New Roman" w:cs="Times New Roman"/>
          <w:sz w:val="24"/>
          <w:szCs w:val="24"/>
          <w:lang w:val="sr-Cyrl-BA"/>
        </w:rPr>
        <w:t>ња, остваривања и заштите својих права.</w:t>
      </w:r>
    </w:p>
    <w:p w14:paraId="3B317B1A"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(3) Удружења за заштиту потрошача су непрофитна и независна од трговаца или њихових удружења, органа власти и политичких странака.“</w:t>
      </w:r>
    </w:p>
    <w:p w14:paraId="744C73C0"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Став 5. мијења се и гласи:</w:t>
      </w:r>
    </w:p>
    <w:p w14:paraId="34018EC0" w14:textId="37CD483E"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„(5) Савез удружења за заштиту потрошача оснива се ради бољег утицаја на политику заштите потрошача, ради представљања и учешћа у раду у органима и организацијама на републичком</w:t>
      </w:r>
      <w:r w:rsidR="00500921" w:rsidRPr="008B4C5C">
        <w:rPr>
          <w:rFonts w:ascii="Times New Roman" w:hAnsi="Times New Roman" w:cs="Times New Roman"/>
          <w:sz w:val="24"/>
          <w:szCs w:val="24"/>
          <w:lang w:val="sr-Cyrl-BA"/>
        </w:rPr>
        <w:t xml:space="preserve"> и</w:t>
      </w:r>
      <w:r w:rsidRPr="008B4C5C">
        <w:rPr>
          <w:rFonts w:ascii="Times New Roman" w:hAnsi="Times New Roman" w:cs="Times New Roman"/>
          <w:sz w:val="24"/>
          <w:szCs w:val="24"/>
          <w:lang w:val="sr-Cyrl-BA"/>
        </w:rPr>
        <w:t xml:space="preserve"> локалном </w:t>
      </w:r>
      <w:r w:rsidR="00500921" w:rsidRPr="008B4C5C">
        <w:rPr>
          <w:rFonts w:ascii="Times New Roman" w:hAnsi="Times New Roman" w:cs="Times New Roman"/>
          <w:sz w:val="24"/>
          <w:szCs w:val="24"/>
          <w:lang w:val="sr-Cyrl-BA"/>
        </w:rPr>
        <w:t xml:space="preserve">нивоу </w:t>
      </w:r>
      <w:r w:rsidRPr="008B4C5C">
        <w:rPr>
          <w:rFonts w:ascii="Times New Roman" w:hAnsi="Times New Roman" w:cs="Times New Roman"/>
          <w:sz w:val="24"/>
          <w:szCs w:val="24"/>
          <w:lang w:val="sr-Cyrl-BA"/>
        </w:rPr>
        <w:t>или на нивоу БиХ, као и ради представљања и учешћа у раду у међународним организацијама потрошача, а мо</w:t>
      </w:r>
      <w:r w:rsidR="00500921" w:rsidRPr="008B4C5C">
        <w:rPr>
          <w:rFonts w:ascii="Times New Roman" w:hAnsi="Times New Roman" w:cs="Times New Roman"/>
          <w:sz w:val="24"/>
          <w:szCs w:val="24"/>
          <w:lang w:val="sr-Cyrl-BA"/>
        </w:rPr>
        <w:t>гу</w:t>
      </w:r>
      <w:r w:rsidRPr="008B4C5C">
        <w:rPr>
          <w:rFonts w:ascii="Times New Roman" w:hAnsi="Times New Roman" w:cs="Times New Roman"/>
          <w:sz w:val="24"/>
          <w:szCs w:val="24"/>
          <w:lang w:val="sr-Cyrl-BA"/>
        </w:rPr>
        <w:t xml:space="preserve"> га основати најмање три удружења из става 1. овог члана.“</w:t>
      </w:r>
    </w:p>
    <w:p w14:paraId="3ACE3B49"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става 5. додаје се нови став 6. који гласи:</w:t>
      </w:r>
    </w:p>
    <w:p w14:paraId="14C529B4"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„(6) Удружења или савези потрошача не могу стицати и користити финансијска средства од трговца и других учесника на тржишту, осим у случајевима пружања услуга уз накнаду као што је котизација за организовање семинара, конференција, </w:t>
      </w:r>
      <w:r w:rsidRPr="008B4C5C">
        <w:rPr>
          <w:rFonts w:ascii="Times New Roman" w:hAnsi="Times New Roman" w:cs="Times New Roman"/>
          <w:sz w:val="24"/>
          <w:szCs w:val="24"/>
          <w:lang w:val="sr-Cyrl-BA"/>
        </w:rPr>
        <w:lastRenderedPageBreak/>
        <w:t>округлих столова или сличних активности или по основу накнаде за рад у комисијама за рјешавање рекламација.“</w:t>
      </w:r>
    </w:p>
    <w:p w14:paraId="6ADD8B1F" w14:textId="77777777" w:rsidR="00527BCC" w:rsidRPr="008B4C5C" w:rsidRDefault="00527BCC" w:rsidP="00527BCC">
      <w:pPr>
        <w:pStyle w:val="NoSpacing"/>
        <w:jc w:val="center"/>
        <w:rPr>
          <w:rFonts w:ascii="Times New Roman" w:hAnsi="Times New Roman" w:cs="Times New Roman"/>
          <w:sz w:val="24"/>
          <w:szCs w:val="24"/>
          <w:lang w:val="sr-Cyrl-BA"/>
        </w:rPr>
      </w:pPr>
    </w:p>
    <w:p w14:paraId="502F0EF5"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16.</w:t>
      </w:r>
    </w:p>
    <w:p w14:paraId="385DC005" w14:textId="77777777" w:rsidR="00527BCC" w:rsidRPr="008B4C5C" w:rsidRDefault="00527BCC" w:rsidP="00527BCC">
      <w:pPr>
        <w:pStyle w:val="NoSpacing"/>
        <w:jc w:val="center"/>
        <w:rPr>
          <w:rFonts w:ascii="Times New Roman" w:hAnsi="Times New Roman" w:cs="Times New Roman"/>
          <w:sz w:val="24"/>
          <w:szCs w:val="24"/>
          <w:lang w:val="sr-Cyrl-BA"/>
        </w:rPr>
      </w:pPr>
    </w:p>
    <w:p w14:paraId="7F9C52AF"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124. у ставу 2. послије ријечи: „удружења“ додају се ријечи: „и савеза“.</w:t>
      </w:r>
    </w:p>
    <w:p w14:paraId="2B1CFFBB"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тачки а) ријечи: „за заштиту потрошача“ бришу се.</w:t>
      </w:r>
    </w:p>
    <w:p w14:paraId="128B8207"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тачки в) ријечи: „рада удружења за заштиту потрошача“ бришу се.</w:t>
      </w:r>
    </w:p>
    <w:p w14:paraId="0D07F8E6"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ставу 4. ријечи: „из ст. 1. и 2.“ замјењују се ријечима: „из става 2. тачка б)“.</w:t>
      </w:r>
    </w:p>
    <w:p w14:paraId="05E4456F"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Став 6. мијења се и гласи:</w:t>
      </w:r>
    </w:p>
    <w:p w14:paraId="21485771" w14:textId="2727E5CA"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„(6) Јединице локалне самоуправе дужне су да учествују у заштити потрошача на свом подручју предузимањем мјера и активности из своје надлежности, а нарочито да подстичу дјеловање организација потрошача ради бољег информисања, савјетовања и едукације потрошача </w:t>
      </w:r>
      <w:r w:rsidR="00500921" w:rsidRPr="008B4C5C">
        <w:rPr>
          <w:rFonts w:ascii="Times New Roman" w:hAnsi="Times New Roman" w:cs="Times New Roman"/>
          <w:sz w:val="24"/>
          <w:szCs w:val="24"/>
          <w:lang w:val="sr-Cyrl-BA"/>
        </w:rPr>
        <w:t>с</w:t>
      </w:r>
      <w:r w:rsidRPr="008B4C5C">
        <w:rPr>
          <w:rFonts w:ascii="Times New Roman" w:hAnsi="Times New Roman" w:cs="Times New Roman"/>
          <w:sz w:val="24"/>
          <w:szCs w:val="24"/>
          <w:lang w:val="sr-Cyrl-BA"/>
        </w:rPr>
        <w:t xml:space="preserve"> циљ</w:t>
      </w:r>
      <w:r w:rsidR="00500921" w:rsidRPr="008B4C5C">
        <w:rPr>
          <w:rFonts w:ascii="Times New Roman" w:hAnsi="Times New Roman" w:cs="Times New Roman"/>
          <w:sz w:val="24"/>
          <w:szCs w:val="24"/>
          <w:lang w:val="sr-Cyrl-BA"/>
        </w:rPr>
        <w:t>ем</w:t>
      </w:r>
      <w:r w:rsidRPr="008B4C5C">
        <w:rPr>
          <w:rFonts w:ascii="Times New Roman" w:hAnsi="Times New Roman" w:cs="Times New Roman"/>
          <w:sz w:val="24"/>
          <w:szCs w:val="24"/>
          <w:lang w:val="sr-Cyrl-BA"/>
        </w:rPr>
        <w:t xml:space="preserve"> остваривања њихових права и интереса, као и да помажу рад организација потрошача, нарочито обезбјеђивањем простора и других услова за њихов рад, у складу са могућностима.“</w:t>
      </w:r>
    </w:p>
    <w:p w14:paraId="6F4F52A7" w14:textId="77777777" w:rsidR="00527BCC" w:rsidRPr="008B4C5C" w:rsidRDefault="00527BCC" w:rsidP="00527BCC">
      <w:pPr>
        <w:pStyle w:val="NoSpacing"/>
        <w:jc w:val="center"/>
        <w:rPr>
          <w:rFonts w:ascii="Times New Roman" w:hAnsi="Times New Roman" w:cs="Times New Roman"/>
          <w:sz w:val="24"/>
          <w:szCs w:val="24"/>
          <w:lang w:val="sr-Cyrl-BA"/>
        </w:rPr>
      </w:pPr>
    </w:p>
    <w:p w14:paraId="5122D13F"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17.</w:t>
      </w:r>
    </w:p>
    <w:p w14:paraId="3FC22C0A" w14:textId="77777777" w:rsidR="00527BCC" w:rsidRPr="008B4C5C" w:rsidRDefault="00527BCC" w:rsidP="00527BCC">
      <w:pPr>
        <w:pStyle w:val="NoSpacing"/>
        <w:jc w:val="center"/>
        <w:rPr>
          <w:rFonts w:ascii="Times New Roman" w:hAnsi="Times New Roman" w:cs="Times New Roman"/>
          <w:sz w:val="24"/>
          <w:szCs w:val="24"/>
          <w:lang w:val="sr-Cyrl-BA"/>
        </w:rPr>
      </w:pPr>
    </w:p>
    <w:p w14:paraId="1720406B" w14:textId="580215B2"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125. у тачки ј) послије ријечи: „став 1. овог закона“ ријеч: „и“ брише се и додаје запета.</w:t>
      </w:r>
    </w:p>
    <w:p w14:paraId="4B5418F8" w14:textId="4F72EE54"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тачки к) </w:t>
      </w:r>
      <w:r w:rsidR="00500921" w:rsidRPr="008B4C5C">
        <w:rPr>
          <w:rFonts w:ascii="Times New Roman" w:hAnsi="Times New Roman" w:cs="Times New Roman"/>
          <w:sz w:val="24"/>
          <w:szCs w:val="24"/>
          <w:lang w:val="sr-Cyrl-BA"/>
        </w:rPr>
        <w:t>послије ријечи: „потрошача“ додаје се запета и</w:t>
      </w:r>
      <w:r w:rsidRPr="008B4C5C">
        <w:rPr>
          <w:rFonts w:ascii="Times New Roman" w:hAnsi="Times New Roman" w:cs="Times New Roman"/>
          <w:sz w:val="24"/>
          <w:szCs w:val="24"/>
          <w:lang w:val="sr-Cyrl-BA"/>
        </w:rPr>
        <w:t xml:space="preserve"> нова тачка л) која гласи:</w:t>
      </w:r>
    </w:p>
    <w:p w14:paraId="744EC299" w14:textId="4DED4924"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„л) организују семинаре, конференције, округле столове и обављају друге активности и то за потрошаче </w:t>
      </w:r>
      <w:r w:rsidR="00500921"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 xml:space="preserve">без накнаде, а за трговце и друге учеснике на тржишту – </w:t>
      </w:r>
      <w:r w:rsidR="00500921" w:rsidRPr="008B4C5C">
        <w:rPr>
          <w:rFonts w:ascii="Times New Roman" w:hAnsi="Times New Roman" w:cs="Times New Roman"/>
          <w:sz w:val="24"/>
          <w:szCs w:val="24"/>
          <w:lang w:val="sr-Cyrl-BA"/>
        </w:rPr>
        <w:t>уз могућност наплате котизације</w:t>
      </w:r>
      <w:r w:rsidRPr="008B4C5C">
        <w:rPr>
          <w:rFonts w:ascii="Times New Roman" w:hAnsi="Times New Roman" w:cs="Times New Roman"/>
          <w:sz w:val="24"/>
          <w:szCs w:val="24"/>
          <w:lang w:val="sr-Cyrl-BA"/>
        </w:rPr>
        <w:t>“.</w:t>
      </w:r>
    </w:p>
    <w:p w14:paraId="0C8C65FD" w14:textId="77777777" w:rsidR="00527BCC" w:rsidRPr="008B4C5C" w:rsidRDefault="00527BCC" w:rsidP="00527BCC">
      <w:pPr>
        <w:pStyle w:val="NoSpacing"/>
        <w:jc w:val="center"/>
        <w:rPr>
          <w:rFonts w:ascii="Times New Roman" w:hAnsi="Times New Roman" w:cs="Times New Roman"/>
          <w:sz w:val="24"/>
          <w:szCs w:val="24"/>
          <w:lang w:val="sr-Cyrl-BA"/>
        </w:rPr>
      </w:pPr>
    </w:p>
    <w:p w14:paraId="01315EE0"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18.</w:t>
      </w:r>
    </w:p>
    <w:p w14:paraId="5E11612F" w14:textId="77777777" w:rsidR="00527BCC" w:rsidRPr="008B4C5C" w:rsidRDefault="00527BCC" w:rsidP="00527BCC">
      <w:pPr>
        <w:pStyle w:val="NoSpacing"/>
        <w:jc w:val="both"/>
        <w:rPr>
          <w:rFonts w:ascii="Times New Roman" w:hAnsi="Times New Roman" w:cs="Times New Roman"/>
          <w:sz w:val="24"/>
          <w:szCs w:val="24"/>
          <w:lang w:val="sr-Cyrl-BA"/>
        </w:rPr>
      </w:pPr>
    </w:p>
    <w:p w14:paraId="5BCA2F8D"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139. послије става 2. додаје се нови став 3. који гласи:</w:t>
      </w:r>
    </w:p>
    <w:p w14:paraId="768F139A"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„(3) Надлежни инспектор ће рјешењем наложити отклањање недостатака и одредити рок за поступање ако:</w:t>
      </w:r>
    </w:p>
    <w:p w14:paraId="69F003E9"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а) трговац у року из члана 13. став 10. овог закона не врати потрошачу плаћени износ,</w:t>
      </w:r>
    </w:p>
    <w:p w14:paraId="37D30359"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б) трговац није потрошачу вратио уплаћени аванс у року из члана 19. став 3. овог закона,</w:t>
      </w:r>
    </w:p>
    <w:p w14:paraId="353430EB"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в) трговац приговоре које прими путем поште или електронским путем не евидентира и одложи у Књигу рекламација по редослиједу пријема, потрошачу без одгађања, у писаној или електронској форми, не достави потврду пријема приговора, која мора да садржи редни број листа из Књиге рекламација у коју је приговор одложен (члан 25. став 7),</w:t>
      </w:r>
    </w:p>
    <w:p w14:paraId="2E457B11" w14:textId="5E7260E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г) трговац не омогући потрошачу замјену, одговарајуће умањење цијене, поврат уплаћеног износа и надокнади трошкове поврата производа са недостатком (члан 26. став 3), </w:t>
      </w:r>
    </w:p>
    <w:p w14:paraId="3A8F10E5"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д) трговац потрошачу, у случају недостатка на услузи, без додатних трошкова за потрошача, услугу поново не обави или је не доврши, или не снизи цијену услуге уколико је снижење прихватљиво за обје стране (члан 27. став 1), </w:t>
      </w:r>
    </w:p>
    <w:p w14:paraId="1D87F33E" w14:textId="77777777" w:rsidR="00527BCC" w:rsidRPr="008B4C5C" w:rsidRDefault="00527BCC" w:rsidP="00500921">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ђ) трговац не продужи гарантни рок онолико колико је потрошач био лишен употребе производа (члан 30. став 4), као и уколико трговац не утврди нови гарантни рок у складу са обавезама из члана 30. став 5. овог закона.“</w:t>
      </w:r>
    </w:p>
    <w:p w14:paraId="038B4108" w14:textId="77777777" w:rsidR="00527BCC" w:rsidRPr="008B4C5C" w:rsidRDefault="00527BCC" w:rsidP="00527BCC">
      <w:pPr>
        <w:pStyle w:val="NoSpacing"/>
        <w:jc w:val="center"/>
        <w:rPr>
          <w:rFonts w:ascii="Times New Roman" w:hAnsi="Times New Roman" w:cs="Times New Roman"/>
          <w:sz w:val="24"/>
          <w:szCs w:val="24"/>
          <w:lang w:val="sr-Cyrl-BA"/>
        </w:rPr>
      </w:pPr>
    </w:p>
    <w:p w14:paraId="104A8988"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19.</w:t>
      </w:r>
    </w:p>
    <w:p w14:paraId="168ACDAC" w14:textId="77777777" w:rsidR="00527BCC" w:rsidRPr="008B4C5C" w:rsidRDefault="00527BCC" w:rsidP="00527BCC">
      <w:pPr>
        <w:pStyle w:val="NoSpacing"/>
        <w:jc w:val="both"/>
        <w:rPr>
          <w:rFonts w:ascii="Times New Roman" w:hAnsi="Times New Roman" w:cs="Times New Roman"/>
          <w:sz w:val="24"/>
          <w:szCs w:val="24"/>
          <w:lang w:val="sr-Cyrl-BA"/>
        </w:rPr>
      </w:pPr>
    </w:p>
    <w:p w14:paraId="6600F9DA"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143. у ставу 1. тачка в) мијења се и гласи:</w:t>
      </w:r>
    </w:p>
    <w:p w14:paraId="4E7E0D24"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„в) не испоручи потрошачу плаћени производ или услугу без одлагања, а најкасније у року од 30 дана од дана преузете уговорне обавезе, осим ако није другачије уговорено, ако на рачуну или другој исправи читљиво и јасно не напише рок испоруке и ако у случају раскида уговора, одмах, а најкасније у року од седам дана од дана раскида уговора, не врати потрошачу плаћени износ (члан 13. ст. 6. и 10),“.</w:t>
      </w:r>
    </w:p>
    <w:p w14:paraId="54CAFBF6" w14:textId="33DBD4D0"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тачки и) послије ријечи: „форми“ додају се ријечи: „на основу општих услова, ако </w:t>
      </w:r>
      <w:r w:rsidR="00F20A1A" w:rsidRPr="008B4C5C">
        <w:rPr>
          <w:rFonts w:ascii="Times New Roman" w:hAnsi="Times New Roman" w:cs="Times New Roman"/>
          <w:sz w:val="24"/>
          <w:szCs w:val="24"/>
          <w:lang w:val="sr-Cyrl-BA"/>
        </w:rPr>
        <w:t xml:space="preserve">у </w:t>
      </w:r>
      <w:r w:rsidRPr="008B4C5C">
        <w:rPr>
          <w:rFonts w:ascii="Times New Roman" w:hAnsi="Times New Roman" w:cs="Times New Roman"/>
          <w:sz w:val="24"/>
          <w:szCs w:val="24"/>
          <w:lang w:val="sr-Cyrl-BA"/>
        </w:rPr>
        <w:t>писан</w:t>
      </w:r>
      <w:r w:rsidR="00F20A1A" w:rsidRPr="008B4C5C">
        <w:rPr>
          <w:rFonts w:ascii="Times New Roman" w:hAnsi="Times New Roman" w:cs="Times New Roman"/>
          <w:sz w:val="24"/>
          <w:szCs w:val="24"/>
          <w:lang w:val="sr-Cyrl-BA"/>
        </w:rPr>
        <w:t>ој форми</w:t>
      </w:r>
      <w:r w:rsidRPr="008B4C5C">
        <w:rPr>
          <w:rFonts w:ascii="Times New Roman" w:hAnsi="Times New Roman" w:cs="Times New Roman"/>
          <w:sz w:val="24"/>
          <w:szCs w:val="24"/>
          <w:lang w:val="sr-Cyrl-BA"/>
        </w:rPr>
        <w:t xml:space="preserve"> не обавијести потрошача о свакој промјени услова пружања економских услуга из уговора, најкасније мјесец дана прије почетка примјене тих услова,“. </w:t>
      </w:r>
    </w:p>
    <w:p w14:paraId="0A30FD10" w14:textId="77777777" w:rsidR="00527BCC" w:rsidRPr="008B4C5C" w:rsidRDefault="00527BCC" w:rsidP="00527BCC">
      <w:pPr>
        <w:pStyle w:val="NoSpacing"/>
        <w:jc w:val="center"/>
        <w:rPr>
          <w:rFonts w:ascii="Times New Roman" w:hAnsi="Times New Roman" w:cs="Times New Roman"/>
          <w:sz w:val="24"/>
          <w:szCs w:val="24"/>
          <w:lang w:val="sr-Cyrl-BA"/>
        </w:rPr>
      </w:pPr>
    </w:p>
    <w:p w14:paraId="1469097C"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20.</w:t>
      </w:r>
    </w:p>
    <w:p w14:paraId="1C9D9624" w14:textId="77777777" w:rsidR="00527BCC" w:rsidRPr="008B4C5C" w:rsidRDefault="00527BCC" w:rsidP="00527BCC">
      <w:pPr>
        <w:pStyle w:val="NoSpacing"/>
        <w:jc w:val="center"/>
        <w:rPr>
          <w:rFonts w:ascii="Times New Roman" w:hAnsi="Times New Roman" w:cs="Times New Roman"/>
          <w:sz w:val="24"/>
          <w:szCs w:val="24"/>
          <w:lang w:val="sr-Cyrl-BA"/>
        </w:rPr>
      </w:pPr>
    </w:p>
    <w:p w14:paraId="6495B07A" w14:textId="0080AE73"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144. у ставу 1. у тачки д) ријечи: „став 6.“ замјењују се ријечима: „став 10</w:t>
      </w:r>
      <w:r w:rsidR="00057428"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w:t>
      </w:r>
    </w:p>
    <w:p w14:paraId="5EE68287"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тачки р) ријечи: „и чланом 28. став 1.“ бришу се.</w:t>
      </w:r>
    </w:p>
    <w:p w14:paraId="4C2A704D"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тачки ч) послије ријечи: „Републике“ додају се ријечи: „и на својој интернет страници, ако је има,“.</w:t>
      </w:r>
    </w:p>
    <w:p w14:paraId="13230C19" w14:textId="77777777" w:rsidR="00527BCC" w:rsidRPr="008B4C5C" w:rsidRDefault="00527BCC" w:rsidP="00527BCC">
      <w:pPr>
        <w:pStyle w:val="NoSpacing"/>
        <w:jc w:val="center"/>
        <w:rPr>
          <w:rFonts w:ascii="Times New Roman" w:hAnsi="Times New Roman" w:cs="Times New Roman"/>
          <w:sz w:val="24"/>
          <w:szCs w:val="24"/>
          <w:lang w:val="sr-Cyrl-BA"/>
        </w:rPr>
      </w:pPr>
    </w:p>
    <w:p w14:paraId="4293D18E"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21.</w:t>
      </w:r>
    </w:p>
    <w:p w14:paraId="3BDB1073" w14:textId="77777777" w:rsidR="00527BCC" w:rsidRPr="008B4C5C" w:rsidRDefault="00527BCC" w:rsidP="00527BCC">
      <w:pPr>
        <w:pStyle w:val="NoSpacing"/>
        <w:jc w:val="center"/>
        <w:rPr>
          <w:rFonts w:ascii="Times New Roman" w:hAnsi="Times New Roman" w:cs="Times New Roman"/>
          <w:sz w:val="24"/>
          <w:szCs w:val="24"/>
          <w:lang w:val="sr-Cyrl-BA"/>
        </w:rPr>
      </w:pPr>
    </w:p>
    <w:p w14:paraId="5E12D9C7"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члану 147. у ставу 1. послије тачке ђ) додаје се нова тачка е) која гласи:</w:t>
      </w:r>
    </w:p>
    <w:p w14:paraId="14398482"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„е) не обезбиједи цјеновник услуга истакнут у продајном, односно пословном простору, лако доступан потрошачу, ако уз цијену услуге не наведе врсту и обим услуга и ако наплаћује издавање и слање опомена потрошачу ради наплате доспјелих новчаних потраживања (члан 18. ст. 10, 13, 16. и 19),“.</w:t>
      </w:r>
    </w:p>
    <w:p w14:paraId="7D9D2133"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Досадашња тачка и) која постаје тачка ј) мијења се и гласи:</w:t>
      </w:r>
    </w:p>
    <w:p w14:paraId="100FA7A7" w14:textId="2A148643"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„ј) не одговори на рекламацију потрошача у року од осам дана од дана пријема рекламације, ако не води и не чува Књигу рекламација, најмање</w:t>
      </w:r>
      <w:r w:rsidR="003D5146" w:rsidRPr="008B4C5C">
        <w:rPr>
          <w:rFonts w:ascii="Times New Roman" w:hAnsi="Times New Roman" w:cs="Times New Roman"/>
          <w:sz w:val="24"/>
          <w:szCs w:val="24"/>
          <w:lang w:val="sr-Cyrl-BA"/>
        </w:rPr>
        <w:t xml:space="preserve"> </w:t>
      </w:r>
      <w:r w:rsidR="00EA2383" w:rsidRPr="008B4C5C">
        <w:rPr>
          <w:rFonts w:ascii="Times New Roman" w:hAnsi="Times New Roman" w:cs="Times New Roman"/>
          <w:sz w:val="24"/>
          <w:szCs w:val="24"/>
          <w:lang w:val="sr-Cyrl-BA"/>
        </w:rPr>
        <w:t>годину</w:t>
      </w:r>
      <w:r w:rsidR="003D5146" w:rsidRPr="008B4C5C">
        <w:rPr>
          <w:rFonts w:ascii="Times New Roman" w:hAnsi="Times New Roman" w:cs="Times New Roman"/>
          <w:sz w:val="24"/>
          <w:szCs w:val="24"/>
          <w:lang w:val="sr-Cyrl-BA"/>
        </w:rPr>
        <w:t xml:space="preserve"> </w:t>
      </w:r>
      <w:r w:rsidRPr="008B4C5C">
        <w:rPr>
          <w:rFonts w:ascii="Times New Roman" w:hAnsi="Times New Roman" w:cs="Times New Roman"/>
          <w:sz w:val="24"/>
          <w:szCs w:val="24"/>
          <w:lang w:val="sr-Cyrl-BA"/>
        </w:rPr>
        <w:t>дана по истеку пословне године за коју се води Књига рекламација и ако трговац приговоре које прими путем поште или електронским путем не евидентира и не одложи у Књигу рекламација по редослиједу пријема, потрошачу без одгађања не достави писмену или електронску потврду пријема приговора (члан 25. ст. 4, 5. и 7),“.</w:t>
      </w:r>
    </w:p>
    <w:p w14:paraId="439F6A8A"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Послије досадашње тачке и) која постаје тачка ј) додаје се нова тачка к) која гласи:</w:t>
      </w:r>
    </w:p>
    <w:p w14:paraId="55C704CD" w14:textId="5C05E689"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„к) поправку или замјену не изврши у примјереном року, односно не дуже од 30 дана од дана подношења захтјева, те ако не плати све трошкове у вези са отклањањем недостатка (рад, материјал, преузимање, испорука и слично) (члан 26. став 2),“.</w:t>
      </w:r>
    </w:p>
    <w:p w14:paraId="4F10100D"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досадашњој тачки ј) која постаје тачка л) ријечи: „члана 26. став 6. и“ бришу се. </w:t>
      </w:r>
    </w:p>
    <w:p w14:paraId="3644ABEC" w14:textId="63B1294C"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досадашњој тачки с) која постаје тачка ћ) ријечи: „члан 54. став 1.“ замјењују се ријечима: „члан 19. став 2</w:t>
      </w:r>
      <w:r w:rsidR="00057428" w:rsidRPr="008B4C5C">
        <w:rPr>
          <w:rFonts w:ascii="Times New Roman" w:hAnsi="Times New Roman" w:cs="Times New Roman"/>
          <w:sz w:val="24"/>
          <w:szCs w:val="24"/>
          <w:lang w:val="sr-Cyrl-BA"/>
        </w:rPr>
        <w:t>.</w:t>
      </w:r>
      <w:r w:rsidRPr="008B4C5C">
        <w:rPr>
          <w:rFonts w:ascii="Times New Roman" w:hAnsi="Times New Roman" w:cs="Times New Roman"/>
          <w:sz w:val="24"/>
          <w:szCs w:val="24"/>
          <w:lang w:val="sr-Cyrl-BA"/>
        </w:rPr>
        <w:t>“.</w:t>
      </w:r>
    </w:p>
    <w:p w14:paraId="0384577A"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Досадашње т. е), ж), з), и), ј), к), л), љ), м), н), њ), о), п), р), с), т), ћ), у), ф), х), ц), ч), џ), ш), аа), аб), ав), аг), ад), ађ), ае) и аж) постају т. ж), з), и), ј), к), л), љ), м), н), њ), о), п), р), с), т), ћ), у), ф), х), ц), ч), џ), ш), аа), аб), ав), аг), ад), ађ), ае), аж), аз) и аи).</w:t>
      </w:r>
    </w:p>
    <w:p w14:paraId="071C9587" w14:textId="77777777" w:rsidR="00527BCC" w:rsidRPr="008B4C5C" w:rsidRDefault="00527BCC" w:rsidP="00527BCC">
      <w:pPr>
        <w:pStyle w:val="NoSpacing"/>
        <w:jc w:val="center"/>
        <w:rPr>
          <w:rFonts w:ascii="Times New Roman" w:hAnsi="Times New Roman" w:cs="Times New Roman"/>
          <w:sz w:val="24"/>
          <w:szCs w:val="24"/>
          <w:lang w:val="sr-Cyrl-BA"/>
        </w:rPr>
      </w:pPr>
    </w:p>
    <w:p w14:paraId="77898F74" w14:textId="77777777" w:rsidR="00B77956" w:rsidRDefault="00B77956" w:rsidP="00527BCC">
      <w:pPr>
        <w:pStyle w:val="NoSpacing"/>
        <w:jc w:val="center"/>
        <w:rPr>
          <w:rFonts w:ascii="Times New Roman" w:hAnsi="Times New Roman" w:cs="Times New Roman"/>
          <w:sz w:val="24"/>
          <w:szCs w:val="24"/>
          <w:lang w:val="en-US"/>
        </w:rPr>
      </w:pPr>
    </w:p>
    <w:p w14:paraId="6EA103FA"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lastRenderedPageBreak/>
        <w:t>Члан 22.</w:t>
      </w:r>
    </w:p>
    <w:p w14:paraId="322286E8" w14:textId="77777777" w:rsidR="00527BCC" w:rsidRPr="008B4C5C" w:rsidRDefault="00527BCC" w:rsidP="00527BCC">
      <w:pPr>
        <w:pStyle w:val="NoSpacing"/>
        <w:jc w:val="center"/>
        <w:rPr>
          <w:rFonts w:ascii="Times New Roman" w:hAnsi="Times New Roman" w:cs="Times New Roman"/>
          <w:sz w:val="24"/>
          <w:szCs w:val="24"/>
          <w:lang w:val="sr-Cyrl-BA"/>
        </w:rPr>
      </w:pPr>
    </w:p>
    <w:p w14:paraId="719E3A23" w14:textId="3DAAF68E"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 xml:space="preserve">У члану 147а. у ставу 1. у тачки а) број: „7“ замјењују се бројем: „10“, а ријеч: „и“ брише се и додаје запета. </w:t>
      </w:r>
    </w:p>
    <w:p w14:paraId="6D6EEE9A" w14:textId="3E311FBB"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У тачки б) послије ријечи: „(члан 18. став 9)“ додаје се запета</w:t>
      </w:r>
      <w:r w:rsidR="003D5146" w:rsidRPr="008B4C5C">
        <w:rPr>
          <w:rFonts w:ascii="Times New Roman" w:hAnsi="Times New Roman" w:cs="Times New Roman"/>
          <w:sz w:val="24"/>
          <w:szCs w:val="24"/>
          <w:lang w:val="sr-Cyrl-BA"/>
        </w:rPr>
        <w:t xml:space="preserve"> и </w:t>
      </w:r>
      <w:r w:rsidRPr="008B4C5C">
        <w:rPr>
          <w:rFonts w:ascii="Times New Roman" w:hAnsi="Times New Roman" w:cs="Times New Roman"/>
          <w:sz w:val="24"/>
          <w:szCs w:val="24"/>
          <w:lang w:val="sr-Cyrl-BA"/>
        </w:rPr>
        <w:t>нове т. в), г) и д) које гласе:</w:t>
      </w:r>
    </w:p>
    <w:p w14:paraId="53C47F48"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„в) су истакнуте цијене двосмислене, нејасне, невидљиве и нечитке, ако цијене не истакне у облику каталога услуга с цијенама, посебне брошуре или проспекта с недвосмисленим описом услуга с цијенама и на други одговарајући начин, ако нуди вршење услуга у посебном одјељењу продајног објекта, а цјеновник услуга не истакне у том одјељењу и ако се услуга пружа изван пословних просторија трговца, а у цијени услуге не истакне све припадајуће трошкове (члан 18. ст. 14, 15. и 18),</w:t>
      </w:r>
    </w:p>
    <w:p w14:paraId="3453D861" w14:textId="44A5CB30"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г) након истека рока из члана 47. став 6. овог закона потрошачу поднесе захтјев за плаћање потраживања</w:t>
      </w:r>
      <w:r w:rsidR="003D5146" w:rsidRPr="008B4C5C">
        <w:rPr>
          <w:rFonts w:ascii="Times New Roman" w:hAnsi="Times New Roman" w:cs="Times New Roman"/>
          <w:sz w:val="24"/>
          <w:szCs w:val="24"/>
          <w:lang w:val="sr-Cyrl-BA"/>
        </w:rPr>
        <w:t>,</w:t>
      </w:r>
    </w:p>
    <w:p w14:paraId="0FA0D84F" w14:textId="77777777" w:rsidR="00527BCC" w:rsidRPr="008B4C5C" w:rsidRDefault="00527BCC" w:rsidP="003D5146">
      <w:pPr>
        <w:pStyle w:val="NoSpacing"/>
        <w:ind w:firstLine="708"/>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д) на захтјев потрошача или овлаштеног удружења за заштиту потрошача не достави бесплатно услове који нису објављени на интернет страници трговца (члан 47. став 7)“.</w:t>
      </w:r>
    </w:p>
    <w:p w14:paraId="289704B9" w14:textId="77777777" w:rsidR="00527BCC" w:rsidRPr="008B4C5C" w:rsidRDefault="00527BCC" w:rsidP="00527BCC">
      <w:pPr>
        <w:pStyle w:val="NoSpacing"/>
        <w:jc w:val="center"/>
        <w:rPr>
          <w:rFonts w:ascii="Times New Roman" w:hAnsi="Times New Roman" w:cs="Times New Roman"/>
          <w:sz w:val="24"/>
          <w:szCs w:val="24"/>
          <w:lang w:val="sr-Cyrl-BA"/>
        </w:rPr>
      </w:pPr>
    </w:p>
    <w:p w14:paraId="449D059F" w14:textId="77777777" w:rsidR="00527BCC" w:rsidRPr="008B4C5C" w:rsidRDefault="00527BCC" w:rsidP="00527BCC">
      <w:pPr>
        <w:pStyle w:val="NoSpacing"/>
        <w:jc w:val="center"/>
        <w:rPr>
          <w:rFonts w:ascii="Times New Roman" w:hAnsi="Times New Roman" w:cs="Times New Roman"/>
          <w:sz w:val="24"/>
          <w:szCs w:val="24"/>
          <w:lang w:val="sr-Cyrl-BA"/>
        </w:rPr>
      </w:pPr>
      <w:r w:rsidRPr="008B4C5C">
        <w:rPr>
          <w:rFonts w:ascii="Times New Roman" w:hAnsi="Times New Roman" w:cs="Times New Roman"/>
          <w:sz w:val="24"/>
          <w:szCs w:val="24"/>
          <w:lang w:val="sr-Cyrl-BA"/>
        </w:rPr>
        <w:t>Члан 23.</w:t>
      </w:r>
    </w:p>
    <w:p w14:paraId="56ED8B7D" w14:textId="77777777" w:rsidR="00527BCC" w:rsidRPr="008B4C5C" w:rsidRDefault="00527BCC" w:rsidP="00527BCC">
      <w:pPr>
        <w:pStyle w:val="NoSpacing"/>
        <w:jc w:val="both"/>
        <w:rPr>
          <w:rFonts w:ascii="Times New Roman" w:hAnsi="Times New Roman" w:cs="Times New Roman"/>
          <w:sz w:val="24"/>
          <w:szCs w:val="24"/>
          <w:lang w:val="sr-Cyrl-BA"/>
        </w:rPr>
      </w:pPr>
    </w:p>
    <w:p w14:paraId="720D155F" w14:textId="77777777" w:rsidR="00527BCC" w:rsidRPr="008B4C5C" w:rsidRDefault="00527BCC" w:rsidP="00527BCC">
      <w:pPr>
        <w:pStyle w:val="NoSpacing"/>
        <w:ind w:firstLine="720"/>
        <w:jc w:val="both"/>
        <w:rPr>
          <w:rFonts w:ascii="Times New Roman" w:hAnsi="Times New Roman" w:cs="Times New Roman"/>
          <w:sz w:val="24"/>
          <w:szCs w:val="24"/>
          <w:lang w:val="sr-Cyrl-BA"/>
        </w:rPr>
      </w:pPr>
      <w:r w:rsidRPr="008B4C5C">
        <w:rPr>
          <w:rFonts w:ascii="Times New Roman" w:hAnsi="Times New Roman" w:cs="Times New Roman"/>
          <w:sz w:val="24"/>
          <w:szCs w:val="24"/>
          <w:lang w:val="sr-Cyrl-BA"/>
        </w:rPr>
        <w:t>Овај закон ступа на снагу осмог дана од дана његовог објављивања у „Службеном гласнику Републике Српске“.</w:t>
      </w:r>
    </w:p>
    <w:p w14:paraId="2A7C33D7" w14:textId="660BA60F" w:rsidR="00527BCC" w:rsidRPr="008B4C5C" w:rsidRDefault="00527BCC" w:rsidP="00527BCC">
      <w:pPr>
        <w:pStyle w:val="NoSpacing"/>
        <w:rPr>
          <w:rFonts w:ascii="Times New Roman" w:hAnsi="Times New Roman" w:cs="Times New Roman"/>
          <w:sz w:val="24"/>
          <w:szCs w:val="24"/>
          <w:lang w:val="sr-Cyrl-BA"/>
        </w:rPr>
      </w:pPr>
    </w:p>
    <w:p w14:paraId="67EE869B" w14:textId="3665105A" w:rsidR="004F6988" w:rsidRPr="008B4C5C" w:rsidRDefault="004F6988" w:rsidP="00527BCC">
      <w:pPr>
        <w:pStyle w:val="NoSpacing"/>
        <w:rPr>
          <w:rFonts w:ascii="Times New Roman" w:hAnsi="Times New Roman" w:cs="Times New Roman"/>
          <w:sz w:val="24"/>
          <w:szCs w:val="24"/>
          <w:lang w:val="sr-Cyrl-BA"/>
        </w:rPr>
      </w:pPr>
    </w:p>
    <w:p w14:paraId="5E312B67" w14:textId="77777777" w:rsidR="004F6988" w:rsidRPr="008B4C5C" w:rsidRDefault="004F6988" w:rsidP="00B77956">
      <w:pPr>
        <w:tabs>
          <w:tab w:val="left" w:pos="6570"/>
        </w:tabs>
        <w:jc w:val="both"/>
        <w:outlineLvl w:val="0"/>
        <w:rPr>
          <w:rFonts w:ascii="Times New Roman" w:hAnsi="Times New Roman" w:cs="Times New Roman"/>
          <w:sz w:val="24"/>
          <w:szCs w:val="24"/>
          <w:lang w:val="sr-Cyrl-BA"/>
        </w:rPr>
      </w:pPr>
    </w:p>
    <w:p w14:paraId="28A45D76" w14:textId="5D47FCDD" w:rsidR="00B77956" w:rsidRPr="00B77956" w:rsidRDefault="00677423" w:rsidP="00B77956">
      <w:pPr>
        <w:tabs>
          <w:tab w:val="left" w:pos="6570"/>
        </w:tabs>
        <w:spacing w:after="0" w:line="240" w:lineRule="auto"/>
        <w:jc w:val="both"/>
        <w:outlineLvl w:val="0"/>
        <w:rPr>
          <w:rFonts w:ascii="Times New Roman" w:hAnsi="Times New Roman" w:cs="Times New Roman"/>
          <w:sz w:val="24"/>
          <w:szCs w:val="24"/>
          <w:lang w:val="sr-Cyrl-BA"/>
        </w:rPr>
      </w:pPr>
      <w:r>
        <w:rPr>
          <w:rFonts w:ascii="Times New Roman" w:hAnsi="Times New Roman" w:cs="Times New Roman"/>
          <w:sz w:val="24"/>
          <w:szCs w:val="24"/>
          <w:lang w:val="sr-Cyrl-BA"/>
        </w:rPr>
        <w:t>Број: 02/1-021-</w:t>
      </w:r>
      <w:r>
        <w:rPr>
          <w:rFonts w:ascii="Times New Roman" w:hAnsi="Times New Roman" w:cs="Times New Roman"/>
          <w:sz w:val="24"/>
          <w:szCs w:val="24"/>
          <w:lang w:val="en-US"/>
        </w:rPr>
        <w:t>743</w:t>
      </w:r>
      <w:bookmarkStart w:id="0" w:name="_GoBack"/>
      <w:bookmarkEnd w:id="0"/>
      <w:r w:rsidR="00B77956" w:rsidRPr="00B77956">
        <w:rPr>
          <w:rFonts w:ascii="Times New Roman" w:hAnsi="Times New Roman" w:cs="Times New Roman"/>
          <w:sz w:val="24"/>
          <w:szCs w:val="24"/>
          <w:lang w:val="sr-Cyrl-BA"/>
        </w:rPr>
        <w:t>/21</w:t>
      </w:r>
      <w:r w:rsidR="00B77956" w:rsidRPr="00B77956">
        <w:rPr>
          <w:rFonts w:ascii="Times New Roman" w:hAnsi="Times New Roman" w:cs="Times New Roman"/>
          <w:sz w:val="24"/>
          <w:szCs w:val="24"/>
          <w:lang w:val="sr-Cyrl-BA"/>
        </w:rPr>
        <w:tab/>
        <w:t xml:space="preserve">    ПРЕДСЈЕДНИК</w:t>
      </w:r>
    </w:p>
    <w:p w14:paraId="44A24B7D" w14:textId="77777777" w:rsidR="00B77956" w:rsidRPr="00B77956" w:rsidRDefault="00B77956" w:rsidP="00B77956">
      <w:pPr>
        <w:tabs>
          <w:tab w:val="left" w:pos="6120"/>
        </w:tabs>
        <w:spacing w:after="0" w:line="240" w:lineRule="auto"/>
        <w:jc w:val="both"/>
        <w:outlineLvl w:val="0"/>
        <w:rPr>
          <w:rFonts w:ascii="Times New Roman" w:hAnsi="Times New Roman" w:cs="Times New Roman"/>
          <w:sz w:val="24"/>
          <w:szCs w:val="24"/>
          <w:lang w:val="sr-Cyrl-BA"/>
        </w:rPr>
      </w:pPr>
      <w:r w:rsidRPr="00B77956">
        <w:rPr>
          <w:rFonts w:ascii="Times New Roman" w:hAnsi="Times New Roman" w:cs="Times New Roman"/>
          <w:sz w:val="24"/>
          <w:szCs w:val="24"/>
          <w:lang w:val="sr-Cyrl-BA"/>
        </w:rPr>
        <w:t>Датум: 30. септембра 2021. године</w:t>
      </w:r>
      <w:r w:rsidRPr="00B77956">
        <w:rPr>
          <w:rFonts w:ascii="Times New Roman" w:hAnsi="Times New Roman" w:cs="Times New Roman"/>
          <w:sz w:val="24"/>
          <w:szCs w:val="24"/>
          <w:lang w:val="sr-Cyrl-BA"/>
        </w:rPr>
        <w:tab/>
        <w:t xml:space="preserve">  НАРОДНЕ СКУПШТИНЕ </w:t>
      </w:r>
    </w:p>
    <w:p w14:paraId="2136C929" w14:textId="77777777" w:rsidR="00B77956" w:rsidRPr="00B77956" w:rsidRDefault="00B77956" w:rsidP="00B77956">
      <w:pPr>
        <w:tabs>
          <w:tab w:val="left" w:pos="6300"/>
        </w:tabs>
        <w:jc w:val="both"/>
        <w:rPr>
          <w:rFonts w:ascii="Times New Roman" w:hAnsi="Times New Roman" w:cs="Times New Roman"/>
          <w:sz w:val="24"/>
          <w:szCs w:val="24"/>
          <w:lang w:val="sr-Cyrl-BA"/>
        </w:rPr>
      </w:pPr>
      <w:r w:rsidRPr="00B77956">
        <w:rPr>
          <w:rFonts w:ascii="Times New Roman" w:hAnsi="Times New Roman" w:cs="Times New Roman"/>
          <w:sz w:val="24"/>
          <w:szCs w:val="24"/>
          <w:lang w:val="sr-Cyrl-BA"/>
        </w:rPr>
        <w:t xml:space="preserve">                                                                                                            </w:t>
      </w:r>
    </w:p>
    <w:p w14:paraId="4DD00010" w14:textId="77777777" w:rsidR="00B77956" w:rsidRPr="00B77956" w:rsidRDefault="00B77956" w:rsidP="00B77956">
      <w:pPr>
        <w:tabs>
          <w:tab w:val="left" w:pos="6300"/>
        </w:tabs>
        <w:jc w:val="center"/>
        <w:rPr>
          <w:rFonts w:ascii="Times New Roman" w:hAnsi="Times New Roman" w:cs="Times New Roman"/>
          <w:sz w:val="24"/>
          <w:szCs w:val="24"/>
          <w:lang w:val="sr-Cyrl-BA"/>
        </w:rPr>
      </w:pPr>
      <w:r w:rsidRPr="00B77956">
        <w:rPr>
          <w:rFonts w:ascii="Times New Roman" w:hAnsi="Times New Roman" w:cs="Times New Roman"/>
          <w:sz w:val="24"/>
          <w:szCs w:val="24"/>
          <w:lang w:val="sr-Cyrl-BA"/>
        </w:rPr>
        <w:t xml:space="preserve">                                                                                                          Недељко Чубриловић</w:t>
      </w:r>
    </w:p>
    <w:p w14:paraId="1F2A8A9E" w14:textId="565ED0F5" w:rsidR="00E415D6" w:rsidRPr="00C9584D" w:rsidRDefault="00B77956" w:rsidP="00B77956">
      <w:pPr>
        <w:spacing w:after="0"/>
        <w:rPr>
          <w:rFonts w:ascii="Times New Roman" w:hAnsi="Times New Roman" w:cs="Times New Roman"/>
          <w:bCs/>
          <w:sz w:val="24"/>
          <w:szCs w:val="24"/>
          <w:lang w:val="sr-Cyrl-BA"/>
        </w:rPr>
      </w:pPr>
      <w:r w:rsidRPr="00C9584D">
        <w:rPr>
          <w:rFonts w:ascii="Times New Roman" w:hAnsi="Times New Roman" w:cs="Times New Roman"/>
          <w:bCs/>
          <w:sz w:val="24"/>
          <w:szCs w:val="24"/>
          <w:lang w:val="sr-Cyrl-BA"/>
        </w:rPr>
        <w:t xml:space="preserve"> </w:t>
      </w:r>
    </w:p>
    <w:p w14:paraId="05FF76D4" w14:textId="147D30F1" w:rsidR="00527BCC" w:rsidRPr="00443131" w:rsidRDefault="00527BCC" w:rsidP="00844901">
      <w:pPr>
        <w:spacing w:after="0" w:line="240" w:lineRule="auto"/>
        <w:ind w:firstLine="720"/>
        <w:jc w:val="both"/>
        <w:rPr>
          <w:rFonts w:eastAsia="Times New Roman" w:cstheme="minorHAnsi"/>
          <w:b/>
          <w:sz w:val="24"/>
          <w:szCs w:val="24"/>
          <w:lang w:val="sr-Cyrl-BA" w:eastAsia="sr-Cyrl-RS"/>
        </w:rPr>
      </w:pPr>
    </w:p>
    <w:sectPr w:rsidR="00527BCC" w:rsidRPr="004431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F8761" w14:textId="77777777" w:rsidR="00490050" w:rsidRDefault="00490050" w:rsidP="003D3E9D">
      <w:pPr>
        <w:spacing w:after="0" w:line="240" w:lineRule="auto"/>
      </w:pPr>
      <w:r>
        <w:separator/>
      </w:r>
    </w:p>
  </w:endnote>
  <w:endnote w:type="continuationSeparator" w:id="0">
    <w:p w14:paraId="0DC1E0CE" w14:textId="77777777" w:rsidR="00490050" w:rsidRDefault="00490050" w:rsidP="003D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21989" w14:textId="77777777" w:rsidR="00490050" w:rsidRDefault="00490050" w:rsidP="003D3E9D">
      <w:pPr>
        <w:spacing w:after="0" w:line="240" w:lineRule="auto"/>
      </w:pPr>
      <w:r>
        <w:separator/>
      </w:r>
    </w:p>
  </w:footnote>
  <w:footnote w:type="continuationSeparator" w:id="0">
    <w:p w14:paraId="4F75E7BA" w14:textId="77777777" w:rsidR="00490050" w:rsidRDefault="00490050" w:rsidP="003D3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7034"/>
    <w:multiLevelType w:val="hybridMultilevel"/>
    <w:tmpl w:val="A59E16E2"/>
    <w:lvl w:ilvl="0" w:tplc="2AD0B0D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nsid w:val="040C6DE3"/>
    <w:multiLevelType w:val="hybridMultilevel"/>
    <w:tmpl w:val="4086DF50"/>
    <w:lvl w:ilvl="0" w:tplc="FA94826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4EC7268"/>
    <w:multiLevelType w:val="hybridMultilevel"/>
    <w:tmpl w:val="F744ADE6"/>
    <w:lvl w:ilvl="0" w:tplc="1CD8FEC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051D6AD4"/>
    <w:multiLevelType w:val="hybridMultilevel"/>
    <w:tmpl w:val="CA7EB8F2"/>
    <w:lvl w:ilvl="0" w:tplc="18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nsid w:val="0CC1753C"/>
    <w:multiLevelType w:val="hybridMultilevel"/>
    <w:tmpl w:val="94D2D188"/>
    <w:lvl w:ilvl="0" w:tplc="66E846DA">
      <w:start w:val="1"/>
      <w:numFmt w:val="decimal"/>
      <w:lvlText w:val="(%1)"/>
      <w:lvlJc w:val="left"/>
      <w:pPr>
        <w:ind w:left="870" w:hanging="51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10857FF9"/>
    <w:multiLevelType w:val="hybridMultilevel"/>
    <w:tmpl w:val="DBBA1CA8"/>
    <w:lvl w:ilvl="0" w:tplc="04090005">
      <w:start w:val="1"/>
      <w:numFmt w:val="bullet"/>
      <w:lvlText w:val=""/>
      <w:lvlJc w:val="left"/>
      <w:pPr>
        <w:ind w:left="786"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1150C6"/>
    <w:multiLevelType w:val="hybridMultilevel"/>
    <w:tmpl w:val="82DCCA42"/>
    <w:lvl w:ilvl="0" w:tplc="D044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D99214D"/>
    <w:multiLevelType w:val="hybridMultilevel"/>
    <w:tmpl w:val="AC48F36C"/>
    <w:lvl w:ilvl="0" w:tplc="A974745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nsid w:val="26985BA5"/>
    <w:multiLevelType w:val="hybridMultilevel"/>
    <w:tmpl w:val="F2C8692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8C164A"/>
    <w:multiLevelType w:val="hybridMultilevel"/>
    <w:tmpl w:val="61F435CA"/>
    <w:lvl w:ilvl="0" w:tplc="95A20B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nsid w:val="6B7D6BFD"/>
    <w:multiLevelType w:val="hybridMultilevel"/>
    <w:tmpl w:val="4A88D9E2"/>
    <w:lvl w:ilvl="0" w:tplc="181A0001">
      <w:start w:val="1"/>
      <w:numFmt w:val="bullet"/>
      <w:lvlText w:val=""/>
      <w:lvlJc w:val="left"/>
      <w:pPr>
        <w:ind w:left="1095" w:hanging="360"/>
      </w:pPr>
      <w:rPr>
        <w:rFonts w:ascii="Symbol" w:hAnsi="Symbol" w:hint="default"/>
      </w:rPr>
    </w:lvl>
    <w:lvl w:ilvl="1" w:tplc="181A0003" w:tentative="1">
      <w:start w:val="1"/>
      <w:numFmt w:val="bullet"/>
      <w:lvlText w:val="o"/>
      <w:lvlJc w:val="left"/>
      <w:pPr>
        <w:ind w:left="1815" w:hanging="360"/>
      </w:pPr>
      <w:rPr>
        <w:rFonts w:ascii="Courier New" w:hAnsi="Courier New" w:cs="Courier New" w:hint="default"/>
      </w:rPr>
    </w:lvl>
    <w:lvl w:ilvl="2" w:tplc="181A0005" w:tentative="1">
      <w:start w:val="1"/>
      <w:numFmt w:val="bullet"/>
      <w:lvlText w:val=""/>
      <w:lvlJc w:val="left"/>
      <w:pPr>
        <w:ind w:left="2535" w:hanging="360"/>
      </w:pPr>
      <w:rPr>
        <w:rFonts w:ascii="Wingdings" w:hAnsi="Wingdings" w:hint="default"/>
      </w:rPr>
    </w:lvl>
    <w:lvl w:ilvl="3" w:tplc="181A0001" w:tentative="1">
      <w:start w:val="1"/>
      <w:numFmt w:val="bullet"/>
      <w:lvlText w:val=""/>
      <w:lvlJc w:val="left"/>
      <w:pPr>
        <w:ind w:left="3255" w:hanging="360"/>
      </w:pPr>
      <w:rPr>
        <w:rFonts w:ascii="Symbol" w:hAnsi="Symbol" w:hint="default"/>
      </w:rPr>
    </w:lvl>
    <w:lvl w:ilvl="4" w:tplc="181A0003" w:tentative="1">
      <w:start w:val="1"/>
      <w:numFmt w:val="bullet"/>
      <w:lvlText w:val="o"/>
      <w:lvlJc w:val="left"/>
      <w:pPr>
        <w:ind w:left="3975" w:hanging="360"/>
      </w:pPr>
      <w:rPr>
        <w:rFonts w:ascii="Courier New" w:hAnsi="Courier New" w:cs="Courier New" w:hint="default"/>
      </w:rPr>
    </w:lvl>
    <w:lvl w:ilvl="5" w:tplc="181A0005" w:tentative="1">
      <w:start w:val="1"/>
      <w:numFmt w:val="bullet"/>
      <w:lvlText w:val=""/>
      <w:lvlJc w:val="left"/>
      <w:pPr>
        <w:ind w:left="4695" w:hanging="360"/>
      </w:pPr>
      <w:rPr>
        <w:rFonts w:ascii="Wingdings" w:hAnsi="Wingdings" w:hint="default"/>
      </w:rPr>
    </w:lvl>
    <w:lvl w:ilvl="6" w:tplc="181A0001" w:tentative="1">
      <w:start w:val="1"/>
      <w:numFmt w:val="bullet"/>
      <w:lvlText w:val=""/>
      <w:lvlJc w:val="left"/>
      <w:pPr>
        <w:ind w:left="5415" w:hanging="360"/>
      </w:pPr>
      <w:rPr>
        <w:rFonts w:ascii="Symbol" w:hAnsi="Symbol" w:hint="default"/>
      </w:rPr>
    </w:lvl>
    <w:lvl w:ilvl="7" w:tplc="181A0003" w:tentative="1">
      <w:start w:val="1"/>
      <w:numFmt w:val="bullet"/>
      <w:lvlText w:val="o"/>
      <w:lvlJc w:val="left"/>
      <w:pPr>
        <w:ind w:left="6135" w:hanging="360"/>
      </w:pPr>
      <w:rPr>
        <w:rFonts w:ascii="Courier New" w:hAnsi="Courier New" w:cs="Courier New" w:hint="default"/>
      </w:rPr>
    </w:lvl>
    <w:lvl w:ilvl="8" w:tplc="181A0005" w:tentative="1">
      <w:start w:val="1"/>
      <w:numFmt w:val="bullet"/>
      <w:lvlText w:val=""/>
      <w:lvlJc w:val="left"/>
      <w:pPr>
        <w:ind w:left="6855" w:hanging="360"/>
      </w:pPr>
      <w:rPr>
        <w:rFonts w:ascii="Wingdings" w:hAnsi="Wingdings" w:hint="default"/>
      </w:rPr>
    </w:lvl>
  </w:abstractNum>
  <w:abstractNum w:abstractNumId="11">
    <w:nsid w:val="7FDC7DFA"/>
    <w:multiLevelType w:val="hybridMultilevel"/>
    <w:tmpl w:val="7444EA54"/>
    <w:lvl w:ilvl="0" w:tplc="181A0001">
      <w:start w:val="1"/>
      <w:numFmt w:val="bullet"/>
      <w:lvlText w:val=""/>
      <w:lvlJc w:val="left"/>
      <w:pPr>
        <w:ind w:left="1155" w:hanging="360"/>
      </w:pPr>
      <w:rPr>
        <w:rFonts w:ascii="Symbol" w:hAnsi="Symbol" w:hint="default"/>
      </w:rPr>
    </w:lvl>
    <w:lvl w:ilvl="1" w:tplc="181A0003" w:tentative="1">
      <w:start w:val="1"/>
      <w:numFmt w:val="bullet"/>
      <w:lvlText w:val="o"/>
      <w:lvlJc w:val="left"/>
      <w:pPr>
        <w:ind w:left="1875" w:hanging="360"/>
      </w:pPr>
      <w:rPr>
        <w:rFonts w:ascii="Courier New" w:hAnsi="Courier New" w:cs="Courier New" w:hint="default"/>
      </w:rPr>
    </w:lvl>
    <w:lvl w:ilvl="2" w:tplc="181A0005" w:tentative="1">
      <w:start w:val="1"/>
      <w:numFmt w:val="bullet"/>
      <w:lvlText w:val=""/>
      <w:lvlJc w:val="left"/>
      <w:pPr>
        <w:ind w:left="2595" w:hanging="360"/>
      </w:pPr>
      <w:rPr>
        <w:rFonts w:ascii="Wingdings" w:hAnsi="Wingdings" w:hint="default"/>
      </w:rPr>
    </w:lvl>
    <w:lvl w:ilvl="3" w:tplc="181A0001" w:tentative="1">
      <w:start w:val="1"/>
      <w:numFmt w:val="bullet"/>
      <w:lvlText w:val=""/>
      <w:lvlJc w:val="left"/>
      <w:pPr>
        <w:ind w:left="3315" w:hanging="360"/>
      </w:pPr>
      <w:rPr>
        <w:rFonts w:ascii="Symbol" w:hAnsi="Symbol" w:hint="default"/>
      </w:rPr>
    </w:lvl>
    <w:lvl w:ilvl="4" w:tplc="181A0003" w:tentative="1">
      <w:start w:val="1"/>
      <w:numFmt w:val="bullet"/>
      <w:lvlText w:val="o"/>
      <w:lvlJc w:val="left"/>
      <w:pPr>
        <w:ind w:left="4035" w:hanging="360"/>
      </w:pPr>
      <w:rPr>
        <w:rFonts w:ascii="Courier New" w:hAnsi="Courier New" w:cs="Courier New" w:hint="default"/>
      </w:rPr>
    </w:lvl>
    <w:lvl w:ilvl="5" w:tplc="181A0005" w:tentative="1">
      <w:start w:val="1"/>
      <w:numFmt w:val="bullet"/>
      <w:lvlText w:val=""/>
      <w:lvlJc w:val="left"/>
      <w:pPr>
        <w:ind w:left="4755" w:hanging="360"/>
      </w:pPr>
      <w:rPr>
        <w:rFonts w:ascii="Wingdings" w:hAnsi="Wingdings" w:hint="default"/>
      </w:rPr>
    </w:lvl>
    <w:lvl w:ilvl="6" w:tplc="181A0001" w:tentative="1">
      <w:start w:val="1"/>
      <w:numFmt w:val="bullet"/>
      <w:lvlText w:val=""/>
      <w:lvlJc w:val="left"/>
      <w:pPr>
        <w:ind w:left="5475" w:hanging="360"/>
      </w:pPr>
      <w:rPr>
        <w:rFonts w:ascii="Symbol" w:hAnsi="Symbol" w:hint="default"/>
      </w:rPr>
    </w:lvl>
    <w:lvl w:ilvl="7" w:tplc="181A0003" w:tentative="1">
      <w:start w:val="1"/>
      <w:numFmt w:val="bullet"/>
      <w:lvlText w:val="o"/>
      <w:lvlJc w:val="left"/>
      <w:pPr>
        <w:ind w:left="6195" w:hanging="360"/>
      </w:pPr>
      <w:rPr>
        <w:rFonts w:ascii="Courier New" w:hAnsi="Courier New" w:cs="Courier New" w:hint="default"/>
      </w:rPr>
    </w:lvl>
    <w:lvl w:ilvl="8" w:tplc="181A0005" w:tentative="1">
      <w:start w:val="1"/>
      <w:numFmt w:val="bullet"/>
      <w:lvlText w:val=""/>
      <w:lvlJc w:val="left"/>
      <w:pPr>
        <w:ind w:left="6915" w:hanging="360"/>
      </w:pPr>
      <w:rPr>
        <w:rFonts w:ascii="Wingdings" w:hAnsi="Wingdings" w:hint="default"/>
      </w:rPr>
    </w:lvl>
  </w:abstractNum>
  <w:num w:numId="1">
    <w:abstractNumId w:val="9"/>
  </w:num>
  <w:num w:numId="2">
    <w:abstractNumId w:val="2"/>
  </w:num>
  <w:num w:numId="3">
    <w:abstractNumId w:val="4"/>
  </w:num>
  <w:num w:numId="4">
    <w:abstractNumId w:val="1"/>
  </w:num>
  <w:num w:numId="5">
    <w:abstractNumId w:val="0"/>
  </w:num>
  <w:num w:numId="6">
    <w:abstractNumId w:val="7"/>
  </w:num>
  <w:num w:numId="7">
    <w:abstractNumId w:val="8"/>
  </w:num>
  <w:num w:numId="8">
    <w:abstractNumId w:val="6"/>
  </w:num>
  <w:num w:numId="9">
    <w:abstractNumId w:val="3"/>
  </w:num>
  <w:num w:numId="10">
    <w:abstractNumId w:val="5"/>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BCC"/>
    <w:rsid w:val="000038F6"/>
    <w:rsid w:val="00004AB0"/>
    <w:rsid w:val="000413F8"/>
    <w:rsid w:val="0005707B"/>
    <w:rsid w:val="00057428"/>
    <w:rsid w:val="000627E0"/>
    <w:rsid w:val="00093EDD"/>
    <w:rsid w:val="000A4735"/>
    <w:rsid w:val="000B36A6"/>
    <w:rsid w:val="00102FA6"/>
    <w:rsid w:val="00121272"/>
    <w:rsid w:val="00122ECD"/>
    <w:rsid w:val="00131AC9"/>
    <w:rsid w:val="00135D8C"/>
    <w:rsid w:val="00136F83"/>
    <w:rsid w:val="00163AF8"/>
    <w:rsid w:val="001715FB"/>
    <w:rsid w:val="00172A46"/>
    <w:rsid w:val="001814C4"/>
    <w:rsid w:val="001827FD"/>
    <w:rsid w:val="00186779"/>
    <w:rsid w:val="001A7669"/>
    <w:rsid w:val="0025597E"/>
    <w:rsid w:val="00272233"/>
    <w:rsid w:val="002A1024"/>
    <w:rsid w:val="002C2CD2"/>
    <w:rsid w:val="002E70D3"/>
    <w:rsid w:val="003C09FD"/>
    <w:rsid w:val="003D3E9D"/>
    <w:rsid w:val="003D5146"/>
    <w:rsid w:val="003E1F9A"/>
    <w:rsid w:val="003F649D"/>
    <w:rsid w:val="0040109F"/>
    <w:rsid w:val="004207DC"/>
    <w:rsid w:val="00443131"/>
    <w:rsid w:val="00466235"/>
    <w:rsid w:val="004667AB"/>
    <w:rsid w:val="004708FB"/>
    <w:rsid w:val="004815E7"/>
    <w:rsid w:val="00490050"/>
    <w:rsid w:val="004A20D6"/>
    <w:rsid w:val="004A4B48"/>
    <w:rsid w:val="004A7255"/>
    <w:rsid w:val="004C339C"/>
    <w:rsid w:val="004E5C14"/>
    <w:rsid w:val="004F6988"/>
    <w:rsid w:val="00500921"/>
    <w:rsid w:val="00527BCC"/>
    <w:rsid w:val="005331F2"/>
    <w:rsid w:val="005964E5"/>
    <w:rsid w:val="005B2D00"/>
    <w:rsid w:val="005C26B0"/>
    <w:rsid w:val="005D5E40"/>
    <w:rsid w:val="0060625B"/>
    <w:rsid w:val="00661FCE"/>
    <w:rsid w:val="006623AD"/>
    <w:rsid w:val="006701C4"/>
    <w:rsid w:val="006744F7"/>
    <w:rsid w:val="00677423"/>
    <w:rsid w:val="00686477"/>
    <w:rsid w:val="006A51E8"/>
    <w:rsid w:val="006A65F7"/>
    <w:rsid w:val="006B15B9"/>
    <w:rsid w:val="006C500C"/>
    <w:rsid w:val="006E2C29"/>
    <w:rsid w:val="006F0C78"/>
    <w:rsid w:val="0071421A"/>
    <w:rsid w:val="007234F7"/>
    <w:rsid w:val="00761D60"/>
    <w:rsid w:val="0079101B"/>
    <w:rsid w:val="007A6E0E"/>
    <w:rsid w:val="007A76A7"/>
    <w:rsid w:val="007B1A8A"/>
    <w:rsid w:val="007F57D1"/>
    <w:rsid w:val="00804FF2"/>
    <w:rsid w:val="00822907"/>
    <w:rsid w:val="00827DA1"/>
    <w:rsid w:val="00842AE5"/>
    <w:rsid w:val="00844901"/>
    <w:rsid w:val="008B4C5C"/>
    <w:rsid w:val="008D6134"/>
    <w:rsid w:val="008F2B1C"/>
    <w:rsid w:val="00927B8B"/>
    <w:rsid w:val="00942931"/>
    <w:rsid w:val="00950C55"/>
    <w:rsid w:val="00957010"/>
    <w:rsid w:val="009631EC"/>
    <w:rsid w:val="0097605E"/>
    <w:rsid w:val="00981083"/>
    <w:rsid w:val="00984502"/>
    <w:rsid w:val="009845A0"/>
    <w:rsid w:val="009942B7"/>
    <w:rsid w:val="009B642D"/>
    <w:rsid w:val="009C0476"/>
    <w:rsid w:val="009C27AE"/>
    <w:rsid w:val="009E5334"/>
    <w:rsid w:val="00A119F0"/>
    <w:rsid w:val="00A66271"/>
    <w:rsid w:val="00A9373B"/>
    <w:rsid w:val="00AA01CA"/>
    <w:rsid w:val="00AA0212"/>
    <w:rsid w:val="00AA7158"/>
    <w:rsid w:val="00AC4A6A"/>
    <w:rsid w:val="00B3557A"/>
    <w:rsid w:val="00B36C48"/>
    <w:rsid w:val="00B77956"/>
    <w:rsid w:val="00BD1E07"/>
    <w:rsid w:val="00BF531D"/>
    <w:rsid w:val="00BF6715"/>
    <w:rsid w:val="00C51D18"/>
    <w:rsid w:val="00C9584D"/>
    <w:rsid w:val="00CD145B"/>
    <w:rsid w:val="00CE19D8"/>
    <w:rsid w:val="00CE2E25"/>
    <w:rsid w:val="00D23198"/>
    <w:rsid w:val="00DC7880"/>
    <w:rsid w:val="00DD2BD8"/>
    <w:rsid w:val="00E36706"/>
    <w:rsid w:val="00E415D6"/>
    <w:rsid w:val="00E5061D"/>
    <w:rsid w:val="00EA2383"/>
    <w:rsid w:val="00EB42AC"/>
    <w:rsid w:val="00ED64FB"/>
    <w:rsid w:val="00EE3188"/>
    <w:rsid w:val="00F20A1A"/>
    <w:rsid w:val="00F33A75"/>
    <w:rsid w:val="00F510DC"/>
    <w:rsid w:val="00F522A0"/>
    <w:rsid w:val="00F570C3"/>
    <w:rsid w:val="00F9483B"/>
    <w:rsid w:val="00FA0A06"/>
    <w:rsid w:val="00FA7F4B"/>
    <w:rsid w:val="00FC393D"/>
    <w:rsid w:val="00FD7BF5"/>
    <w:rsid w:val="00FF682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6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BCC"/>
  </w:style>
  <w:style w:type="paragraph" w:styleId="Heading1">
    <w:name w:val="heading 1"/>
    <w:basedOn w:val="Normal"/>
    <w:next w:val="Normal"/>
    <w:link w:val="Heading1Char"/>
    <w:uiPriority w:val="9"/>
    <w:qFormat/>
    <w:rsid w:val="00527B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BCC"/>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527BCC"/>
    <w:pPr>
      <w:spacing w:after="0" w:line="240" w:lineRule="auto"/>
    </w:pPr>
  </w:style>
  <w:style w:type="paragraph" w:styleId="NormalWeb">
    <w:name w:val="Normal (Web)"/>
    <w:basedOn w:val="Normal"/>
    <w:uiPriority w:val="99"/>
    <w:unhideWhenUsed/>
    <w:rsid w:val="00527BCC"/>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Strong">
    <w:name w:val="Strong"/>
    <w:basedOn w:val="DefaultParagraphFont"/>
    <w:uiPriority w:val="22"/>
    <w:qFormat/>
    <w:rsid w:val="00527BCC"/>
    <w:rPr>
      <w:b/>
      <w:bCs/>
    </w:rPr>
  </w:style>
  <w:style w:type="paragraph" w:styleId="BalloonText">
    <w:name w:val="Balloon Text"/>
    <w:basedOn w:val="Normal"/>
    <w:link w:val="BalloonTextChar"/>
    <w:uiPriority w:val="99"/>
    <w:semiHidden/>
    <w:unhideWhenUsed/>
    <w:rsid w:val="00527B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BCC"/>
    <w:rPr>
      <w:rFonts w:ascii="Segoe UI" w:hAnsi="Segoe UI" w:cs="Segoe UI"/>
      <w:sz w:val="18"/>
      <w:szCs w:val="18"/>
    </w:rPr>
  </w:style>
  <w:style w:type="character" w:customStyle="1" w:styleId="NoSpacingChar">
    <w:name w:val="No Spacing Char"/>
    <w:link w:val="NoSpacing"/>
    <w:uiPriority w:val="1"/>
    <w:rsid w:val="00527BCC"/>
  </w:style>
  <w:style w:type="character" w:styleId="CommentReference">
    <w:name w:val="annotation reference"/>
    <w:basedOn w:val="DefaultParagraphFont"/>
    <w:uiPriority w:val="99"/>
    <w:semiHidden/>
    <w:unhideWhenUsed/>
    <w:rsid w:val="00527BCC"/>
    <w:rPr>
      <w:sz w:val="16"/>
      <w:szCs w:val="16"/>
    </w:rPr>
  </w:style>
  <w:style w:type="paragraph" w:styleId="CommentText">
    <w:name w:val="annotation text"/>
    <w:basedOn w:val="Normal"/>
    <w:link w:val="CommentTextChar"/>
    <w:uiPriority w:val="99"/>
    <w:semiHidden/>
    <w:unhideWhenUsed/>
    <w:rsid w:val="00527BCC"/>
    <w:pPr>
      <w:spacing w:line="240" w:lineRule="auto"/>
    </w:pPr>
    <w:rPr>
      <w:sz w:val="20"/>
      <w:szCs w:val="20"/>
    </w:rPr>
  </w:style>
  <w:style w:type="character" w:customStyle="1" w:styleId="CommentTextChar">
    <w:name w:val="Comment Text Char"/>
    <w:basedOn w:val="DefaultParagraphFont"/>
    <w:link w:val="CommentText"/>
    <w:uiPriority w:val="99"/>
    <w:semiHidden/>
    <w:rsid w:val="00527BCC"/>
    <w:rPr>
      <w:sz w:val="20"/>
      <w:szCs w:val="20"/>
    </w:rPr>
  </w:style>
  <w:style w:type="character" w:customStyle="1" w:styleId="FontStyle13">
    <w:name w:val="Font Style13"/>
    <w:uiPriority w:val="99"/>
    <w:rsid w:val="00527BCC"/>
    <w:rPr>
      <w:rFonts w:ascii="Times New Roman" w:hAnsi="Times New Roman" w:cs="Times New Roman"/>
      <w:b/>
      <w:bCs/>
      <w:i/>
      <w:iCs/>
      <w:sz w:val="22"/>
      <w:szCs w:val="22"/>
    </w:rPr>
  </w:style>
  <w:style w:type="paragraph" w:customStyle="1" w:styleId="Style6">
    <w:name w:val="Style6"/>
    <w:basedOn w:val="Normal"/>
    <w:uiPriority w:val="99"/>
    <w:rsid w:val="00527BCC"/>
    <w:pPr>
      <w:widowControl w:val="0"/>
      <w:autoSpaceDE w:val="0"/>
      <w:spacing w:after="0" w:line="240" w:lineRule="auto"/>
    </w:pPr>
    <w:rPr>
      <w:rFonts w:ascii="Times New Roman" w:eastAsia="Times New Roman" w:hAnsi="Times New Roman" w:cs="Times New Roman"/>
      <w:sz w:val="24"/>
      <w:szCs w:val="24"/>
      <w:lang w:val="en-US" w:eastAsia="zh-CN"/>
    </w:rPr>
  </w:style>
  <w:style w:type="paragraph" w:styleId="CommentSubject">
    <w:name w:val="annotation subject"/>
    <w:basedOn w:val="CommentText"/>
    <w:next w:val="CommentText"/>
    <w:link w:val="CommentSubjectChar"/>
    <w:uiPriority w:val="99"/>
    <w:semiHidden/>
    <w:unhideWhenUsed/>
    <w:rsid w:val="00527BCC"/>
    <w:rPr>
      <w:b/>
      <w:bCs/>
    </w:rPr>
  </w:style>
  <w:style w:type="character" w:customStyle="1" w:styleId="CommentSubjectChar">
    <w:name w:val="Comment Subject Char"/>
    <w:basedOn w:val="CommentTextChar"/>
    <w:link w:val="CommentSubject"/>
    <w:uiPriority w:val="99"/>
    <w:semiHidden/>
    <w:rsid w:val="00527BCC"/>
    <w:rPr>
      <w:b/>
      <w:bCs/>
      <w:sz w:val="20"/>
      <w:szCs w:val="20"/>
    </w:rPr>
  </w:style>
  <w:style w:type="paragraph" w:styleId="ListParagraph">
    <w:name w:val="List Paragraph"/>
    <w:aliases w:val="Heading 21,Heading 211"/>
    <w:basedOn w:val="Normal"/>
    <w:link w:val="ListParagraphChar"/>
    <w:uiPriority w:val="34"/>
    <w:qFormat/>
    <w:rsid w:val="00527BCC"/>
    <w:pPr>
      <w:spacing w:after="200" w:line="276" w:lineRule="auto"/>
      <w:ind w:left="720"/>
      <w:contextualSpacing/>
    </w:pPr>
    <w:rPr>
      <w:lang w:val="en-US"/>
    </w:rPr>
  </w:style>
  <w:style w:type="paragraph" w:customStyle="1" w:styleId="Default">
    <w:name w:val="Default"/>
    <w:rsid w:val="00527BCC"/>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customStyle="1" w:styleId="ListParagraphChar">
    <w:name w:val="List Paragraph Char"/>
    <w:aliases w:val="Heading 21 Char,Heading 211 Char"/>
    <w:link w:val="ListParagraph"/>
    <w:uiPriority w:val="34"/>
    <w:locked/>
    <w:rsid w:val="00527BCC"/>
    <w:rPr>
      <w:lang w:val="en-US"/>
    </w:rPr>
  </w:style>
  <w:style w:type="paragraph" w:styleId="Header">
    <w:name w:val="header"/>
    <w:basedOn w:val="Normal"/>
    <w:link w:val="HeaderChar"/>
    <w:rsid w:val="003D3E9D"/>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3D3E9D"/>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3D3E9D"/>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3D3E9D"/>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3D3E9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BCC"/>
  </w:style>
  <w:style w:type="paragraph" w:styleId="Heading1">
    <w:name w:val="heading 1"/>
    <w:basedOn w:val="Normal"/>
    <w:next w:val="Normal"/>
    <w:link w:val="Heading1Char"/>
    <w:uiPriority w:val="9"/>
    <w:qFormat/>
    <w:rsid w:val="00527B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BCC"/>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527BCC"/>
    <w:pPr>
      <w:spacing w:after="0" w:line="240" w:lineRule="auto"/>
    </w:pPr>
  </w:style>
  <w:style w:type="paragraph" w:styleId="NormalWeb">
    <w:name w:val="Normal (Web)"/>
    <w:basedOn w:val="Normal"/>
    <w:uiPriority w:val="99"/>
    <w:unhideWhenUsed/>
    <w:rsid w:val="00527BCC"/>
    <w:pPr>
      <w:spacing w:before="100" w:beforeAutospacing="1" w:after="100" w:afterAutospacing="1" w:line="240" w:lineRule="auto"/>
    </w:pPr>
    <w:rPr>
      <w:rFonts w:ascii="Times New Roman" w:eastAsia="Times New Roman" w:hAnsi="Times New Roman" w:cs="Times New Roman"/>
      <w:sz w:val="24"/>
      <w:szCs w:val="24"/>
      <w:lang w:eastAsia="sr-Latn-BA"/>
    </w:rPr>
  </w:style>
  <w:style w:type="character" w:styleId="Strong">
    <w:name w:val="Strong"/>
    <w:basedOn w:val="DefaultParagraphFont"/>
    <w:uiPriority w:val="22"/>
    <w:qFormat/>
    <w:rsid w:val="00527BCC"/>
    <w:rPr>
      <w:b/>
      <w:bCs/>
    </w:rPr>
  </w:style>
  <w:style w:type="paragraph" w:styleId="BalloonText">
    <w:name w:val="Balloon Text"/>
    <w:basedOn w:val="Normal"/>
    <w:link w:val="BalloonTextChar"/>
    <w:uiPriority w:val="99"/>
    <w:semiHidden/>
    <w:unhideWhenUsed/>
    <w:rsid w:val="00527B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BCC"/>
    <w:rPr>
      <w:rFonts w:ascii="Segoe UI" w:hAnsi="Segoe UI" w:cs="Segoe UI"/>
      <w:sz w:val="18"/>
      <w:szCs w:val="18"/>
    </w:rPr>
  </w:style>
  <w:style w:type="character" w:customStyle="1" w:styleId="NoSpacingChar">
    <w:name w:val="No Spacing Char"/>
    <w:link w:val="NoSpacing"/>
    <w:uiPriority w:val="1"/>
    <w:rsid w:val="00527BCC"/>
  </w:style>
  <w:style w:type="character" w:styleId="CommentReference">
    <w:name w:val="annotation reference"/>
    <w:basedOn w:val="DefaultParagraphFont"/>
    <w:uiPriority w:val="99"/>
    <w:semiHidden/>
    <w:unhideWhenUsed/>
    <w:rsid w:val="00527BCC"/>
    <w:rPr>
      <w:sz w:val="16"/>
      <w:szCs w:val="16"/>
    </w:rPr>
  </w:style>
  <w:style w:type="paragraph" w:styleId="CommentText">
    <w:name w:val="annotation text"/>
    <w:basedOn w:val="Normal"/>
    <w:link w:val="CommentTextChar"/>
    <w:uiPriority w:val="99"/>
    <w:semiHidden/>
    <w:unhideWhenUsed/>
    <w:rsid w:val="00527BCC"/>
    <w:pPr>
      <w:spacing w:line="240" w:lineRule="auto"/>
    </w:pPr>
    <w:rPr>
      <w:sz w:val="20"/>
      <w:szCs w:val="20"/>
    </w:rPr>
  </w:style>
  <w:style w:type="character" w:customStyle="1" w:styleId="CommentTextChar">
    <w:name w:val="Comment Text Char"/>
    <w:basedOn w:val="DefaultParagraphFont"/>
    <w:link w:val="CommentText"/>
    <w:uiPriority w:val="99"/>
    <w:semiHidden/>
    <w:rsid w:val="00527BCC"/>
    <w:rPr>
      <w:sz w:val="20"/>
      <w:szCs w:val="20"/>
    </w:rPr>
  </w:style>
  <w:style w:type="character" w:customStyle="1" w:styleId="FontStyle13">
    <w:name w:val="Font Style13"/>
    <w:uiPriority w:val="99"/>
    <w:rsid w:val="00527BCC"/>
    <w:rPr>
      <w:rFonts w:ascii="Times New Roman" w:hAnsi="Times New Roman" w:cs="Times New Roman"/>
      <w:b/>
      <w:bCs/>
      <w:i/>
      <w:iCs/>
      <w:sz w:val="22"/>
      <w:szCs w:val="22"/>
    </w:rPr>
  </w:style>
  <w:style w:type="paragraph" w:customStyle="1" w:styleId="Style6">
    <w:name w:val="Style6"/>
    <w:basedOn w:val="Normal"/>
    <w:uiPriority w:val="99"/>
    <w:rsid w:val="00527BCC"/>
    <w:pPr>
      <w:widowControl w:val="0"/>
      <w:autoSpaceDE w:val="0"/>
      <w:spacing w:after="0" w:line="240" w:lineRule="auto"/>
    </w:pPr>
    <w:rPr>
      <w:rFonts w:ascii="Times New Roman" w:eastAsia="Times New Roman" w:hAnsi="Times New Roman" w:cs="Times New Roman"/>
      <w:sz w:val="24"/>
      <w:szCs w:val="24"/>
      <w:lang w:val="en-US" w:eastAsia="zh-CN"/>
    </w:rPr>
  </w:style>
  <w:style w:type="paragraph" w:styleId="CommentSubject">
    <w:name w:val="annotation subject"/>
    <w:basedOn w:val="CommentText"/>
    <w:next w:val="CommentText"/>
    <w:link w:val="CommentSubjectChar"/>
    <w:uiPriority w:val="99"/>
    <w:semiHidden/>
    <w:unhideWhenUsed/>
    <w:rsid w:val="00527BCC"/>
    <w:rPr>
      <w:b/>
      <w:bCs/>
    </w:rPr>
  </w:style>
  <w:style w:type="character" w:customStyle="1" w:styleId="CommentSubjectChar">
    <w:name w:val="Comment Subject Char"/>
    <w:basedOn w:val="CommentTextChar"/>
    <w:link w:val="CommentSubject"/>
    <w:uiPriority w:val="99"/>
    <w:semiHidden/>
    <w:rsid w:val="00527BCC"/>
    <w:rPr>
      <w:b/>
      <w:bCs/>
      <w:sz w:val="20"/>
      <w:szCs w:val="20"/>
    </w:rPr>
  </w:style>
  <w:style w:type="paragraph" w:styleId="ListParagraph">
    <w:name w:val="List Paragraph"/>
    <w:aliases w:val="Heading 21,Heading 211"/>
    <w:basedOn w:val="Normal"/>
    <w:link w:val="ListParagraphChar"/>
    <w:uiPriority w:val="34"/>
    <w:qFormat/>
    <w:rsid w:val="00527BCC"/>
    <w:pPr>
      <w:spacing w:after="200" w:line="276" w:lineRule="auto"/>
      <w:ind w:left="720"/>
      <w:contextualSpacing/>
    </w:pPr>
    <w:rPr>
      <w:lang w:val="en-US"/>
    </w:rPr>
  </w:style>
  <w:style w:type="paragraph" w:customStyle="1" w:styleId="Default">
    <w:name w:val="Default"/>
    <w:rsid w:val="00527BCC"/>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customStyle="1" w:styleId="ListParagraphChar">
    <w:name w:val="List Paragraph Char"/>
    <w:aliases w:val="Heading 21 Char,Heading 211 Char"/>
    <w:link w:val="ListParagraph"/>
    <w:uiPriority w:val="34"/>
    <w:locked/>
    <w:rsid w:val="00527BCC"/>
    <w:rPr>
      <w:lang w:val="en-US"/>
    </w:rPr>
  </w:style>
  <w:style w:type="paragraph" w:styleId="Header">
    <w:name w:val="header"/>
    <w:basedOn w:val="Normal"/>
    <w:link w:val="HeaderChar"/>
    <w:rsid w:val="003D3E9D"/>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3D3E9D"/>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3D3E9D"/>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3D3E9D"/>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3D3E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21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AF717-5C13-43E9-85C6-C8D654CA3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2869</Words>
  <Characters>16354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Kecman</dc:creator>
  <cp:keywords/>
  <dc:description/>
  <cp:lastModifiedBy>Ljiljana Timotija</cp:lastModifiedBy>
  <cp:revision>21</cp:revision>
  <cp:lastPrinted>2021-08-30T13:36:00Z</cp:lastPrinted>
  <dcterms:created xsi:type="dcterms:W3CDTF">2021-08-18T08:35:00Z</dcterms:created>
  <dcterms:modified xsi:type="dcterms:W3CDTF">2021-10-04T07:28:00Z</dcterms:modified>
</cp:coreProperties>
</file>